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546" w:rsidRDefault="00826B62" w:rsidP="00174546">
      <w:pPr>
        <w:rPr>
          <w:b/>
        </w:rPr>
      </w:pPr>
      <w:r w:rsidRPr="00FA34C2">
        <w:rPr>
          <w:b/>
        </w:rPr>
        <w:t>Northill Parish Heritage Group</w:t>
      </w:r>
    </w:p>
    <w:p w:rsidR="00826B62" w:rsidRPr="00FA34C2" w:rsidRDefault="002E216C" w:rsidP="00826B62">
      <w:pPr>
        <w:pStyle w:val="ListParagraph"/>
        <w:numPr>
          <w:ilvl w:val="0"/>
          <w:numId w:val="1"/>
        </w:numPr>
        <w:rPr>
          <w:b/>
        </w:rPr>
      </w:pPr>
      <w:r>
        <w:rPr>
          <w:b/>
        </w:rPr>
        <w:t xml:space="preserve">The </w:t>
      </w:r>
      <w:r w:rsidR="00FA34C2" w:rsidRPr="00FA34C2">
        <w:rPr>
          <w:b/>
        </w:rPr>
        <w:t>Vision</w:t>
      </w:r>
    </w:p>
    <w:p w:rsidR="00813311" w:rsidRDefault="00813311" w:rsidP="00813311">
      <w:pPr>
        <w:rPr>
          <w:i/>
        </w:rPr>
      </w:pPr>
      <w:r>
        <w:rPr>
          <w:i/>
        </w:rPr>
        <w:t xml:space="preserve">A place where the attractive and rural nature of its various </w:t>
      </w:r>
      <w:r w:rsidR="00190CAF">
        <w:rPr>
          <w:i/>
        </w:rPr>
        <w:t>settlements will continue to be maintained by preserving and protecting our historic sites and buildings; including our village greens, our medieval fishponds, historic Maypole and Old Smithy.</w:t>
      </w:r>
    </w:p>
    <w:p w:rsidR="00190CAF" w:rsidRPr="00FA34C2" w:rsidRDefault="001B70BF" w:rsidP="001B70BF">
      <w:pPr>
        <w:pStyle w:val="ListParagraph"/>
        <w:numPr>
          <w:ilvl w:val="0"/>
          <w:numId w:val="1"/>
        </w:numPr>
        <w:rPr>
          <w:b/>
        </w:rPr>
      </w:pPr>
      <w:r w:rsidRPr="00FA34C2">
        <w:rPr>
          <w:b/>
        </w:rPr>
        <w:t>The Heritage Objective</w:t>
      </w:r>
    </w:p>
    <w:p w:rsidR="001B70BF" w:rsidRDefault="001B70BF" w:rsidP="001B70BF">
      <w:pPr>
        <w:pStyle w:val="ListParagraph"/>
        <w:ind w:left="0"/>
        <w:rPr>
          <w:i/>
        </w:rPr>
      </w:pPr>
      <w:r>
        <w:rPr>
          <w:i/>
        </w:rPr>
        <w:t>HE01 – To secure</w:t>
      </w:r>
      <w:r w:rsidR="00C62384">
        <w:rPr>
          <w:i/>
        </w:rPr>
        <w:t xml:space="preserve"> village greens and maintain their upkeep and quality ensuring that all members of our community are able to use and enjoy the facilities.</w:t>
      </w:r>
    </w:p>
    <w:p w:rsidR="00C62384" w:rsidRDefault="00C62384" w:rsidP="001B70BF">
      <w:pPr>
        <w:pStyle w:val="ListParagraph"/>
        <w:ind w:left="0"/>
        <w:rPr>
          <w:i/>
        </w:rPr>
      </w:pPr>
      <w:proofErr w:type="gramStart"/>
      <w:r>
        <w:rPr>
          <w:i/>
        </w:rPr>
        <w:t>HE02 – To preserve and protect our medieval fishponds, historic Maypole and Old Smithy and raise their profile in our community.</w:t>
      </w:r>
      <w:proofErr w:type="gramEnd"/>
    </w:p>
    <w:p w:rsidR="00D85B0B" w:rsidRDefault="00D85B0B" w:rsidP="001B70BF">
      <w:pPr>
        <w:pStyle w:val="ListParagraph"/>
        <w:ind w:left="0"/>
        <w:rPr>
          <w:i/>
        </w:rPr>
      </w:pPr>
    </w:p>
    <w:p w:rsidR="00D85B0B" w:rsidRPr="00D85B0B" w:rsidRDefault="00D85B0B" w:rsidP="00D85B0B">
      <w:pPr>
        <w:pStyle w:val="ListParagraph"/>
        <w:numPr>
          <w:ilvl w:val="0"/>
          <w:numId w:val="1"/>
        </w:numPr>
        <w:rPr>
          <w:b/>
        </w:rPr>
      </w:pPr>
      <w:r>
        <w:rPr>
          <w:b/>
        </w:rPr>
        <w:t>I</w:t>
      </w:r>
      <w:r w:rsidRPr="00D85B0B">
        <w:rPr>
          <w:b/>
        </w:rPr>
        <w:t>ntroduction</w:t>
      </w:r>
    </w:p>
    <w:p w:rsidR="00452F96" w:rsidRDefault="00D85B0B" w:rsidP="00D85B0B">
      <w:r>
        <w:t xml:space="preserve">As part of the Neighbourhood Plan initiative, this report attempts to identify heritage sites within Northill </w:t>
      </w:r>
      <w:proofErr w:type="gramStart"/>
      <w:r>
        <w:t>Parish which we propose</w:t>
      </w:r>
      <w:proofErr w:type="gramEnd"/>
      <w:r>
        <w:t xml:space="preserve"> should be preserved and protected.  </w:t>
      </w:r>
    </w:p>
    <w:p w:rsidR="00452F96" w:rsidRDefault="00D85B0B" w:rsidP="00D85B0B">
      <w:r>
        <w:t>There is evidence of Roman occupation in the area and earliest known settlements in the parish date back to Saxon times although there have been several Roman artefacts discovered as well as evidence of Roman roads and habitation.</w:t>
      </w:r>
      <w:r w:rsidR="00452F96" w:rsidRPr="00452F96">
        <w:t xml:space="preserve"> </w:t>
      </w:r>
      <w:r w:rsidR="00452F96">
        <w:t>There are also important historical relics dating from medieval times and numerous, mainly 17</w:t>
      </w:r>
      <w:r w:rsidR="00452F96" w:rsidRPr="00452F96">
        <w:rPr>
          <w:vertAlign w:val="superscript"/>
        </w:rPr>
        <w:t>th</w:t>
      </w:r>
      <w:r w:rsidR="00452F96">
        <w:t xml:space="preserve"> – 18</w:t>
      </w:r>
      <w:r w:rsidR="00452F96" w:rsidRPr="00452F96">
        <w:rPr>
          <w:vertAlign w:val="superscript"/>
        </w:rPr>
        <w:t>th</w:t>
      </w:r>
      <w:r w:rsidR="00452F96">
        <w:t xml:space="preserve"> C buildings, which have helped create the attractive </w:t>
      </w:r>
      <w:r>
        <w:t>villages</w:t>
      </w:r>
      <w:r w:rsidR="00B670E0">
        <w:t xml:space="preserve">, </w:t>
      </w:r>
      <w:r>
        <w:t>hamlets</w:t>
      </w:r>
      <w:r w:rsidR="00452F96">
        <w:t xml:space="preserve"> and village greens which characterise the Parish. </w:t>
      </w:r>
    </w:p>
    <w:p w:rsidR="00D85B0B" w:rsidRPr="00021351" w:rsidRDefault="00452F96" w:rsidP="00D85B0B">
      <w:r w:rsidRPr="00021351">
        <w:t>The responses from the public</w:t>
      </w:r>
      <w:r w:rsidR="000B2E96">
        <w:t xml:space="preserve"> have </w:t>
      </w:r>
      <w:r w:rsidRPr="00021351">
        <w:t>emphasise</w:t>
      </w:r>
      <w:r w:rsidR="000B2E96">
        <w:t>d</w:t>
      </w:r>
      <w:r w:rsidRPr="00021351">
        <w:t xml:space="preserve"> the high degree of awareness of and concern for the local historic environment.  </w:t>
      </w:r>
      <w:r w:rsidR="00D85B0B" w:rsidRPr="00021351">
        <w:t xml:space="preserve"> </w:t>
      </w:r>
    </w:p>
    <w:p w:rsidR="00720343" w:rsidRDefault="00720343" w:rsidP="001B70BF">
      <w:pPr>
        <w:pStyle w:val="ListParagraph"/>
        <w:ind w:left="0"/>
        <w:rPr>
          <w:i/>
        </w:rPr>
      </w:pPr>
    </w:p>
    <w:p w:rsidR="00720343" w:rsidRDefault="00720343" w:rsidP="00D85B0B">
      <w:pPr>
        <w:pStyle w:val="ListParagraph"/>
        <w:numPr>
          <w:ilvl w:val="0"/>
          <w:numId w:val="1"/>
        </w:numPr>
        <w:rPr>
          <w:b/>
        </w:rPr>
      </w:pPr>
      <w:r w:rsidRPr="00FA34C2">
        <w:rPr>
          <w:b/>
        </w:rPr>
        <w:t>Heritage Report Summary</w:t>
      </w:r>
    </w:p>
    <w:p w:rsidR="00021351" w:rsidRDefault="00D85B0B" w:rsidP="00D85B0B">
      <w:r>
        <w:t xml:space="preserve">After taking account of the responses from the local Workshops and Householder survey, and other information, we present below our proposed listing of such heritage assets. This includes buildings already Listed with Historic England, registered Parks and scheduled monuments. </w:t>
      </w:r>
    </w:p>
    <w:p w:rsidR="00021351" w:rsidRDefault="00D85B0B" w:rsidP="00D85B0B">
      <w:r>
        <w:t>There are sev</w:t>
      </w:r>
      <w:r w:rsidR="00452F96">
        <w:t>e</w:t>
      </w:r>
      <w:r>
        <w:t xml:space="preserve">ral buildings and sites, however, not under </w:t>
      </w:r>
      <w:r w:rsidR="00452F96">
        <w:t xml:space="preserve">specific protection and we would strongly recommend these should </w:t>
      </w:r>
      <w:proofErr w:type="gramStart"/>
      <w:r w:rsidR="00452F96">
        <w:t>either be</w:t>
      </w:r>
      <w:proofErr w:type="gramEnd"/>
      <w:r w:rsidR="00452F96">
        <w:t xml:space="preserve"> subject to formal Listing applications or failing this, to form the basis of a “Local List” of “non-designated assets” </w:t>
      </w:r>
      <w:r w:rsidR="00021351">
        <w:t xml:space="preserve">as </w:t>
      </w:r>
      <w:r w:rsidR="00021351" w:rsidRPr="00021351">
        <w:t xml:space="preserve">suggested in the Government’s Planning Practice Guidance (paragraph 39). </w:t>
      </w:r>
    </w:p>
    <w:p w:rsidR="00D85B0B" w:rsidRDefault="00021351" w:rsidP="00D85B0B">
      <w:r>
        <w:t xml:space="preserve">We have also made suggestions regarding raising local awareness of specific heritage sites and their significance by enabling better public accessibility and improving signage.  </w:t>
      </w:r>
      <w:r w:rsidR="00D85B0B">
        <w:t xml:space="preserve">  </w:t>
      </w:r>
    </w:p>
    <w:p w:rsidR="00D85B0B" w:rsidRPr="00D85B0B" w:rsidRDefault="00D85B0B" w:rsidP="00D85B0B">
      <w:pPr>
        <w:ind w:left="360"/>
        <w:rPr>
          <w:b/>
        </w:rPr>
      </w:pPr>
    </w:p>
    <w:p w:rsidR="00855B90" w:rsidRPr="001C63F1" w:rsidRDefault="00FC0CB2" w:rsidP="00D85B0B">
      <w:pPr>
        <w:pStyle w:val="ListParagraph"/>
        <w:numPr>
          <w:ilvl w:val="0"/>
          <w:numId w:val="1"/>
        </w:numPr>
        <w:rPr>
          <w:b/>
        </w:rPr>
      </w:pPr>
      <w:r w:rsidRPr="001C63F1">
        <w:rPr>
          <w:b/>
        </w:rPr>
        <w:t>Relevant Organisations</w:t>
      </w:r>
    </w:p>
    <w:p w:rsidR="00DF5670" w:rsidRPr="001C63F1" w:rsidRDefault="008D7143" w:rsidP="00D143B3">
      <w:r w:rsidRPr="001C63F1">
        <w:t>The primary organisation</w:t>
      </w:r>
      <w:r w:rsidR="00CB1A37" w:rsidRPr="001C63F1">
        <w:t xml:space="preserve"> responsible for overseeing heritage protection is Historic </w:t>
      </w:r>
      <w:proofErr w:type="gramStart"/>
      <w:r w:rsidR="00CB1A37" w:rsidRPr="001C63F1">
        <w:t>England which</w:t>
      </w:r>
      <w:proofErr w:type="gramEnd"/>
      <w:r w:rsidR="00CB1A37" w:rsidRPr="001C63F1">
        <w:t xml:space="preserve"> maintains lists of buildings, monuments, parks &amp; gardens</w:t>
      </w:r>
      <w:r w:rsidR="00BC3743" w:rsidRPr="001C63F1">
        <w:t xml:space="preserve">. </w:t>
      </w:r>
      <w:r w:rsidR="00DF5670" w:rsidRPr="001C63F1">
        <w:t>Natural Engl</w:t>
      </w:r>
      <w:r w:rsidR="001C63F1">
        <w:t xml:space="preserve">and and the Environment </w:t>
      </w:r>
      <w:proofErr w:type="gramStart"/>
      <w:r w:rsidR="001C63F1">
        <w:t>Agency,</w:t>
      </w:r>
      <w:proofErr w:type="gramEnd"/>
      <w:r w:rsidR="001C63F1">
        <w:t xml:space="preserve"> may also be involved.  </w:t>
      </w:r>
      <w:r w:rsidR="00DF5670" w:rsidRPr="001C63F1">
        <w:t xml:space="preserve">   </w:t>
      </w:r>
    </w:p>
    <w:p w:rsidR="006A2626" w:rsidRPr="001C63F1" w:rsidRDefault="006A2626" w:rsidP="00D143B3">
      <w:r w:rsidRPr="001C63F1">
        <w:t xml:space="preserve">Others important landscapes may be on local registers or </w:t>
      </w:r>
      <w:proofErr w:type="gramStart"/>
      <w:r w:rsidRPr="001C63F1">
        <w:t>can be identified</w:t>
      </w:r>
      <w:proofErr w:type="gramEnd"/>
      <w:r w:rsidRPr="001C63F1">
        <w:t xml:space="preserve"> through advice from County Garden Trusts </w:t>
      </w:r>
      <w:r w:rsidR="00021351" w:rsidRPr="001C63F1">
        <w:t xml:space="preserve">and the Woodland Trust. In addition, the Greensands Trust can provide advice and funding for specific projects. </w:t>
      </w:r>
    </w:p>
    <w:p w:rsidR="006D1487" w:rsidRDefault="006D1487" w:rsidP="00D85B0B">
      <w:pPr>
        <w:pStyle w:val="ListParagraph"/>
        <w:numPr>
          <w:ilvl w:val="0"/>
          <w:numId w:val="1"/>
        </w:numPr>
        <w:rPr>
          <w:b/>
        </w:rPr>
      </w:pPr>
      <w:r w:rsidRPr="00FA34C2">
        <w:rPr>
          <w:b/>
        </w:rPr>
        <w:lastRenderedPageBreak/>
        <w:t>Evidence</w:t>
      </w:r>
    </w:p>
    <w:p w:rsidR="00544252" w:rsidRDefault="00D8174F" w:rsidP="00D143B3">
      <w:r>
        <w:t xml:space="preserve">The response from residents of Northill Parish, via the Consultation Workshops and the Household Survey, indicated </w:t>
      </w:r>
      <w:r w:rsidR="00511794">
        <w:t xml:space="preserve">significant </w:t>
      </w:r>
      <w:r>
        <w:t xml:space="preserve">strength of feeling for the preservation of local </w:t>
      </w:r>
      <w:r w:rsidR="00544252">
        <w:t xml:space="preserve">community assets, covering both those of historical interest and of amenity value. </w:t>
      </w:r>
    </w:p>
    <w:p w:rsidR="00544252" w:rsidRDefault="00544252" w:rsidP="00D143B3">
      <w:r>
        <w:t xml:space="preserve">The following chart summarises the results of part of the Household Survey asking respondents to select, from a list, those buildings/facilities which </w:t>
      </w:r>
      <w:proofErr w:type="gramStart"/>
      <w:r>
        <w:t>should be nominated</w:t>
      </w:r>
      <w:proofErr w:type="gramEnd"/>
      <w:r>
        <w:t xml:space="preserve"> as assets of community value:</w:t>
      </w:r>
    </w:p>
    <w:p w:rsidR="00544252" w:rsidRDefault="00544252" w:rsidP="00E452C4">
      <w:pPr>
        <w:ind w:left="360"/>
        <w:jc w:val="center"/>
      </w:pPr>
      <w:r>
        <w:rPr>
          <w:noProof/>
          <w:lang w:eastAsia="en-GB"/>
        </w:rPr>
        <w:drawing>
          <wp:inline distT="0" distB="0" distL="0" distR="0">
            <wp:extent cx="4133850" cy="2286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F2D25" w:rsidRDefault="00544252" w:rsidP="00D143B3">
      <w:r>
        <w:t xml:space="preserve">Similarly, when asked whether </w:t>
      </w:r>
      <w:r w:rsidR="006F2D25">
        <w:t>“</w:t>
      </w:r>
      <w:r w:rsidRPr="006F2D25">
        <w:rPr>
          <w:i/>
        </w:rPr>
        <w:t>Conservation of historic buildings</w:t>
      </w:r>
      <w:r>
        <w:t>”</w:t>
      </w:r>
      <w:r w:rsidR="006F2D25">
        <w:t xml:space="preserve"> </w:t>
      </w:r>
      <w:r>
        <w:t xml:space="preserve">should be included in the Neighbourhood Plan, 65% </w:t>
      </w:r>
      <w:r w:rsidR="00FE4794">
        <w:t xml:space="preserve">replied </w:t>
      </w:r>
      <w:r>
        <w:t>positively, whilst the response to the same question for “</w:t>
      </w:r>
      <w:r w:rsidRPr="006F2D25">
        <w:rPr>
          <w:i/>
        </w:rPr>
        <w:t>Supporting the conservation and maintenance of the landscape</w:t>
      </w:r>
      <w:r w:rsidR="006F2D25">
        <w:t>”</w:t>
      </w:r>
      <w:r>
        <w:t>, generated a positive response from 68% of th</w:t>
      </w:r>
      <w:r w:rsidR="006F2D25">
        <w:t xml:space="preserve">ose </w:t>
      </w:r>
      <w:r>
        <w:t>survey</w:t>
      </w:r>
      <w:r w:rsidR="006F2D25">
        <w:t>ed</w:t>
      </w:r>
      <w:r>
        <w:t xml:space="preserve">. </w:t>
      </w:r>
    </w:p>
    <w:p w:rsidR="00B10B00" w:rsidRDefault="00375F4A" w:rsidP="00D143B3">
      <w:r>
        <w:t xml:space="preserve">The Public Consultation Workshops, which preceded the Household Survey, also highlighted concerns over the preservation and protection of </w:t>
      </w:r>
      <w:r w:rsidR="00B10B00">
        <w:t>specific</w:t>
      </w:r>
      <w:r>
        <w:t xml:space="preserve"> buildings/sites</w:t>
      </w:r>
      <w:r w:rsidR="00B10B00">
        <w:t>, with the following being mentioned:</w:t>
      </w:r>
      <w:r>
        <w:t xml:space="preserve"> Ickwell Bury, Medieval Fishponds, Northill Pub, the previous Methodist Chapel in Upper </w:t>
      </w:r>
      <w:proofErr w:type="spellStart"/>
      <w:r>
        <w:t>Caldecote</w:t>
      </w:r>
      <w:proofErr w:type="spellEnd"/>
      <w:r>
        <w:t>, Ickwell Maypole, Northill Pond, Ickwell War Memorial</w:t>
      </w:r>
      <w:r w:rsidR="00181AFB">
        <w:t xml:space="preserve"> and Upper </w:t>
      </w:r>
      <w:proofErr w:type="spellStart"/>
      <w:r w:rsidR="00181AFB">
        <w:t>Caldecote</w:t>
      </w:r>
      <w:proofErr w:type="spellEnd"/>
      <w:r w:rsidR="00181AFB">
        <w:t xml:space="preserve"> Almshouses. In addition, there were more general comments, covering groups such </w:t>
      </w:r>
      <w:proofErr w:type="gramStart"/>
      <w:r w:rsidR="00181AFB">
        <w:t>as:</w:t>
      </w:r>
      <w:proofErr w:type="gramEnd"/>
      <w:r w:rsidR="00181AFB">
        <w:t xml:space="preserve"> </w:t>
      </w:r>
      <w:r w:rsidR="00B10B00">
        <w:t>v</w:t>
      </w:r>
      <w:r w:rsidR="00181AFB">
        <w:t xml:space="preserve">illage </w:t>
      </w:r>
      <w:r w:rsidR="00B10B00">
        <w:t>g</w:t>
      </w:r>
      <w:r w:rsidR="00181AFB">
        <w:t xml:space="preserve">reens, </w:t>
      </w:r>
      <w:r w:rsidR="00B10B00">
        <w:t>t</w:t>
      </w:r>
      <w:r w:rsidR="00181AFB">
        <w:t xml:space="preserve">hatched </w:t>
      </w:r>
      <w:r w:rsidR="00B10B00">
        <w:t>c</w:t>
      </w:r>
      <w:r w:rsidR="00181AFB">
        <w:t xml:space="preserve">ottages, </w:t>
      </w:r>
      <w:r w:rsidR="00B10B00">
        <w:t>c</w:t>
      </w:r>
      <w:r w:rsidR="00181AFB">
        <w:t>hurches, l</w:t>
      </w:r>
      <w:r w:rsidR="00B10B00">
        <w:t>isted buildings, old buildings and woods.</w:t>
      </w:r>
    </w:p>
    <w:p w:rsidR="00FE4794" w:rsidRPr="002E216C" w:rsidRDefault="00002563" w:rsidP="00D143B3">
      <w:r>
        <w:rPr>
          <w:rFonts w:eastAsia="Times New Roman"/>
        </w:rPr>
        <w:t>Northill Parish Council has adopted a Green Infrastructure Plan (GIP) for the parish. The GIP was endorsed by CBC and NPC and following the GIP workshops the following sites were identified for Local Green Space Designation as set out by the NPPF guidelines:</w:t>
      </w:r>
      <w:r>
        <w:rPr>
          <w:rFonts w:eastAsia="Times New Roman"/>
        </w:rPr>
        <w:br/>
        <w:t xml:space="preserve">Ickwell  Green </w:t>
      </w:r>
      <w:r>
        <w:rPr>
          <w:rFonts w:eastAsia="Times New Roman"/>
        </w:rPr>
        <w:br/>
      </w:r>
      <w:proofErr w:type="spellStart"/>
      <w:r>
        <w:rPr>
          <w:rFonts w:eastAsia="Times New Roman"/>
        </w:rPr>
        <w:t>Caldecote</w:t>
      </w:r>
      <w:proofErr w:type="spellEnd"/>
      <w:r>
        <w:rPr>
          <w:rFonts w:eastAsia="Times New Roman"/>
        </w:rPr>
        <w:t xml:space="preserve">  Green</w:t>
      </w:r>
      <w:r>
        <w:rPr>
          <w:rFonts w:eastAsia="Times New Roman"/>
        </w:rPr>
        <w:br/>
      </w:r>
      <w:proofErr w:type="spellStart"/>
      <w:r>
        <w:rPr>
          <w:rFonts w:eastAsia="Times New Roman"/>
        </w:rPr>
        <w:t>Thorncote</w:t>
      </w:r>
      <w:proofErr w:type="spellEnd"/>
      <w:r>
        <w:rPr>
          <w:rFonts w:eastAsia="Times New Roman"/>
        </w:rPr>
        <w:t xml:space="preserve">  Green </w:t>
      </w:r>
      <w:r>
        <w:rPr>
          <w:rFonts w:eastAsia="Times New Roman"/>
        </w:rPr>
        <w:br/>
      </w:r>
      <w:proofErr w:type="spellStart"/>
      <w:r>
        <w:rPr>
          <w:rFonts w:eastAsia="Times New Roman"/>
        </w:rPr>
        <w:t>Flitton</w:t>
      </w:r>
      <w:proofErr w:type="spellEnd"/>
      <w:r>
        <w:rPr>
          <w:rFonts w:eastAsia="Times New Roman"/>
        </w:rPr>
        <w:t xml:space="preserve">  Scar </w:t>
      </w:r>
      <w:r>
        <w:rPr>
          <w:rFonts w:eastAsia="Times New Roman"/>
        </w:rPr>
        <w:br/>
        <w:t xml:space="preserve">Fish pond  area  within Home  Wood </w:t>
      </w:r>
      <w:r>
        <w:rPr>
          <w:rFonts w:eastAsia="Times New Roman"/>
        </w:rPr>
        <w:br/>
        <w:t xml:space="preserve">Ickwell  Bury  parkland </w:t>
      </w:r>
      <w:r>
        <w:rPr>
          <w:rFonts w:eastAsia="Times New Roman"/>
        </w:rPr>
        <w:br/>
        <w:t>Land east of Ickwell Green and west of Palmers Spinney</w:t>
      </w:r>
      <w:r>
        <w:rPr>
          <w:rFonts w:eastAsia="Times New Roman"/>
        </w:rPr>
        <w:br/>
      </w:r>
      <w:bookmarkStart w:id="0" w:name="_GoBack"/>
      <w:bookmarkEnd w:id="0"/>
    </w:p>
    <w:p w:rsidR="006D1487" w:rsidRPr="00FA34C2" w:rsidRDefault="006D1487" w:rsidP="00D85B0B">
      <w:pPr>
        <w:pStyle w:val="ListParagraph"/>
        <w:numPr>
          <w:ilvl w:val="0"/>
          <w:numId w:val="1"/>
        </w:numPr>
        <w:rPr>
          <w:b/>
        </w:rPr>
      </w:pPr>
      <w:r w:rsidRPr="00FA34C2">
        <w:rPr>
          <w:b/>
        </w:rPr>
        <w:t>Analysis</w:t>
      </w:r>
    </w:p>
    <w:p w:rsidR="00EF642B" w:rsidRPr="002E216C" w:rsidRDefault="00BC3743" w:rsidP="00EF642B">
      <w:r>
        <w:t xml:space="preserve">Feedback from Parishioners via the Working Groups and survey demonstrated widespread interest in safeguarding not only those buildings already recognised as being of exceptional historic </w:t>
      </w:r>
      <w:r w:rsidR="00B93A5A">
        <w:t xml:space="preserve">value </w:t>
      </w:r>
      <w:r>
        <w:lastRenderedPageBreak/>
        <w:t xml:space="preserve">and officially </w:t>
      </w:r>
      <w:r w:rsidR="00B93A5A">
        <w:t>l</w:t>
      </w:r>
      <w:r>
        <w:t xml:space="preserve">isted, but also other buildings which were considered to be ‘assets of community value’. Some of these, however, </w:t>
      </w:r>
      <w:proofErr w:type="gramStart"/>
      <w:r>
        <w:t>could not be considered</w:t>
      </w:r>
      <w:proofErr w:type="gramEnd"/>
      <w:r>
        <w:t xml:space="preserve"> of historic interest, but rather amenities (such as the post office, </w:t>
      </w:r>
      <w:r w:rsidR="00EF642B">
        <w:t xml:space="preserve">schools and sports facilities). Nevertheless, within this category there were examples where it appears there was both an amenity and historical aspect to the community asset, in which case we have included them in our listing (Ickwell village hall, for example).       </w:t>
      </w:r>
    </w:p>
    <w:p w:rsidR="00EF3030" w:rsidRPr="00CB32F2" w:rsidRDefault="00BC3743" w:rsidP="00EF3030">
      <w:pPr>
        <w:rPr>
          <w:i/>
          <w:color w:val="0070C0"/>
        </w:rPr>
      </w:pPr>
      <w:r>
        <w:t>Others, nevertheless, could claim to be of sufficient historic significance to be worthy of some form of recognition and protection</w:t>
      </w:r>
      <w:r w:rsidR="001C63F1">
        <w:t xml:space="preserve">. Not all of these are likely to meet the </w:t>
      </w:r>
      <w:r>
        <w:t>criteria</w:t>
      </w:r>
      <w:r w:rsidR="001C63F1">
        <w:t xml:space="preserve"> for f</w:t>
      </w:r>
      <w:r>
        <w:t xml:space="preserve">ull </w:t>
      </w:r>
      <w:r w:rsidR="001C63F1">
        <w:t xml:space="preserve">Historic England </w:t>
      </w:r>
      <w:r>
        <w:t>listing</w:t>
      </w:r>
      <w:r w:rsidR="001C63F1">
        <w:t xml:space="preserve"> but in these cases, we believe they shou</w:t>
      </w:r>
      <w:r w:rsidR="00EF3030">
        <w:t xml:space="preserve">ld be included in a </w:t>
      </w:r>
      <w:r w:rsidR="00EF3030" w:rsidRPr="00114E61">
        <w:t>‘local list’ of ‘non</w:t>
      </w:r>
      <w:r w:rsidR="0019690B">
        <w:t>-</w:t>
      </w:r>
      <w:r w:rsidR="00EF3030" w:rsidRPr="00114E61">
        <w:t>designated heritage assets’ as suggested in the Government’s Planning Practice Guidance (paragraph 39).</w:t>
      </w:r>
    </w:p>
    <w:p w:rsidR="00D40B9A" w:rsidRDefault="00D40B9A" w:rsidP="00D40B9A">
      <w:r w:rsidRPr="00114E61">
        <w:t>Non-designated heritage assets are</w:t>
      </w:r>
      <w:r>
        <w:t xml:space="preserve"> described as </w:t>
      </w:r>
      <w:r w:rsidRPr="00114E61">
        <w:t>‘buildings, monuments, sites, places, areas or landscapes identified by local planning authorities as having a degree of significance meriting consideration in planning decisions but which are not formally designated’.</w:t>
      </w:r>
    </w:p>
    <w:p w:rsidR="00C30CE4" w:rsidRDefault="000B120C" w:rsidP="00C30CE4">
      <w:proofErr w:type="gramStart"/>
      <w:r>
        <w:t>On the basis of</w:t>
      </w:r>
      <w:proofErr w:type="gramEnd"/>
      <w:r>
        <w:t xml:space="preserve"> the examples specifically identified by the public and following our own discussions and research, we have </w:t>
      </w:r>
      <w:r w:rsidR="00C30CE4">
        <w:t xml:space="preserve">included </w:t>
      </w:r>
      <w:r>
        <w:t xml:space="preserve">additional buildings/sites which we consider </w:t>
      </w:r>
      <w:r w:rsidR="00EF3030">
        <w:t xml:space="preserve">worthy of recognition and protection and which are </w:t>
      </w:r>
      <w:r>
        <w:t xml:space="preserve">thus listed in the report. </w:t>
      </w:r>
      <w:r w:rsidR="00C30CE4">
        <w:t xml:space="preserve">In this </w:t>
      </w:r>
      <w:proofErr w:type="gramStart"/>
      <w:r w:rsidR="00C30CE4">
        <w:t>respect</w:t>
      </w:r>
      <w:proofErr w:type="gramEnd"/>
      <w:r w:rsidR="00C30CE4">
        <w:t xml:space="preserve"> we have drawn upon the Historic Environment Records (HER), maintained by Central Bedfordshire Council</w:t>
      </w:r>
      <w:r w:rsidR="00A163D6">
        <w:t xml:space="preserve"> in addition to Bedford Borough Council website for Archives and Records.</w:t>
      </w:r>
    </w:p>
    <w:p w:rsidR="00F46316" w:rsidRDefault="00A163D6" w:rsidP="00D143B3">
      <w:r>
        <w:t xml:space="preserve">The HER listings included </w:t>
      </w:r>
      <w:r w:rsidR="00C60FF7">
        <w:t xml:space="preserve">numerous sites of </w:t>
      </w:r>
      <w:r>
        <w:t xml:space="preserve">archaeological importance, such as earthworks, crop marks and sites of archaeological discoveries (such as Roman coins) which had </w:t>
      </w:r>
      <w:r w:rsidR="00F46316">
        <w:t xml:space="preserve">no physical manifestation and/or were not visible on the ground.  We therefore felt unable to select these as historic assets </w:t>
      </w:r>
      <w:r w:rsidR="006512BF">
        <w:t xml:space="preserve">for </w:t>
      </w:r>
      <w:r w:rsidR="00F46316">
        <w:t>inclu</w:t>
      </w:r>
      <w:r w:rsidR="006512BF">
        <w:t xml:space="preserve">sion </w:t>
      </w:r>
      <w:r w:rsidR="00F46316">
        <w:t xml:space="preserve">in the report. </w:t>
      </w:r>
    </w:p>
    <w:p w:rsidR="00F46316" w:rsidRDefault="00661BA4" w:rsidP="00661BA4">
      <w:r>
        <w:t xml:space="preserve">The </w:t>
      </w:r>
      <w:r w:rsidR="00A163D6">
        <w:t xml:space="preserve">main </w:t>
      </w:r>
      <w:r>
        <w:t xml:space="preserve">criteria </w:t>
      </w:r>
      <w:r w:rsidR="00A163D6">
        <w:t xml:space="preserve">we </w:t>
      </w:r>
      <w:r w:rsidR="00F46316">
        <w:t xml:space="preserve">thus </w:t>
      </w:r>
      <w:r w:rsidR="00A163D6">
        <w:t xml:space="preserve">employed in the selection process </w:t>
      </w:r>
      <w:proofErr w:type="gramStart"/>
      <w:r w:rsidR="00A163D6">
        <w:t>were:</w:t>
      </w:r>
      <w:proofErr w:type="gramEnd"/>
      <w:r w:rsidR="00A163D6">
        <w:t xml:space="preserve"> </w:t>
      </w:r>
      <w:r w:rsidR="00F46316">
        <w:t xml:space="preserve">the extent of public support for </w:t>
      </w:r>
      <w:r w:rsidR="00EF3030">
        <w:t>recognition</w:t>
      </w:r>
      <w:r w:rsidR="00F46316">
        <w:t xml:space="preserve">; the </w:t>
      </w:r>
      <w:r w:rsidR="00A163D6">
        <w:t>historical significance</w:t>
      </w:r>
      <w:r w:rsidR="005F590B">
        <w:t xml:space="preserve"> (particularly from the local aspect)</w:t>
      </w:r>
      <w:r w:rsidR="00F46316">
        <w:t>;</w:t>
      </w:r>
      <w:r w:rsidR="005F590B">
        <w:t xml:space="preserve"> rarity; </w:t>
      </w:r>
      <w:r w:rsidR="006512BF">
        <w:t>accessibility/visibility</w:t>
      </w:r>
      <w:r w:rsidR="005F590B">
        <w:t xml:space="preserve"> and </w:t>
      </w:r>
      <w:r w:rsidR="006512BF">
        <w:t>architectural appeal</w:t>
      </w:r>
      <w:r w:rsidR="005F590B">
        <w:t xml:space="preserve">. </w:t>
      </w:r>
      <w:r w:rsidR="006512BF">
        <w:t xml:space="preserve"> </w:t>
      </w:r>
    </w:p>
    <w:p w:rsidR="00661BA4" w:rsidRDefault="00661BA4" w:rsidP="00D143B3"/>
    <w:p w:rsidR="000B7789" w:rsidRPr="00210621" w:rsidRDefault="000B7789" w:rsidP="00210621">
      <w:pPr>
        <w:pStyle w:val="ListParagraph"/>
        <w:numPr>
          <w:ilvl w:val="0"/>
          <w:numId w:val="11"/>
        </w:numPr>
        <w:rPr>
          <w:b/>
          <w:bCs/>
        </w:rPr>
      </w:pPr>
      <w:r w:rsidRPr="00210621">
        <w:rPr>
          <w:b/>
          <w:bCs/>
        </w:rPr>
        <w:t>Listed Buildings</w:t>
      </w:r>
      <w:r w:rsidR="00E80757">
        <w:rPr>
          <w:b/>
          <w:bCs/>
        </w:rPr>
        <w:t xml:space="preserve">- </w:t>
      </w:r>
    </w:p>
    <w:p w:rsidR="00200418" w:rsidRDefault="00210621" w:rsidP="00A3672F">
      <w:pPr>
        <w:rPr>
          <w:bCs/>
        </w:rPr>
      </w:pPr>
      <w:r w:rsidRPr="00A3672F">
        <w:rPr>
          <w:bCs/>
        </w:rPr>
        <w:t>There are a reported 73 entries</w:t>
      </w:r>
      <w:r w:rsidR="00E80757">
        <w:rPr>
          <w:bCs/>
        </w:rPr>
        <w:t xml:space="preserve"> </w:t>
      </w:r>
      <w:proofErr w:type="gramStart"/>
      <w:r w:rsidR="00E80757" w:rsidRPr="00E80757">
        <w:rPr>
          <w:bCs/>
          <w:highlight w:val="yellow"/>
        </w:rPr>
        <w:t>( Appendix</w:t>
      </w:r>
      <w:proofErr w:type="gramEnd"/>
      <w:r w:rsidR="00E80757" w:rsidRPr="00E80757">
        <w:rPr>
          <w:bCs/>
          <w:highlight w:val="yellow"/>
        </w:rPr>
        <w:t xml:space="preserve"> 1</w:t>
      </w:r>
      <w:r w:rsidR="00E80757">
        <w:rPr>
          <w:bCs/>
        </w:rPr>
        <w:t xml:space="preserve"> to this report )</w:t>
      </w:r>
      <w:r w:rsidRPr="00A3672F">
        <w:rPr>
          <w:bCs/>
        </w:rPr>
        <w:t xml:space="preserve"> for Northill Parish on the Heritage list</w:t>
      </w:r>
      <w:r w:rsidR="00A3672F">
        <w:rPr>
          <w:bCs/>
        </w:rPr>
        <w:t xml:space="preserve"> for England (Historic England). Most of these are the </w:t>
      </w:r>
      <w:r w:rsidR="00B64E62">
        <w:rPr>
          <w:bCs/>
        </w:rPr>
        <w:t>easily identifiable houses, many in the form of thatched cottages and generally dating from 17</w:t>
      </w:r>
      <w:r w:rsidR="00B64E62" w:rsidRPr="00B64E62">
        <w:rPr>
          <w:bCs/>
          <w:vertAlign w:val="superscript"/>
        </w:rPr>
        <w:t>th</w:t>
      </w:r>
      <w:r w:rsidR="00B64E62">
        <w:rPr>
          <w:bCs/>
        </w:rPr>
        <w:t>-</w:t>
      </w:r>
      <w:r w:rsidR="00661BA4">
        <w:rPr>
          <w:bCs/>
        </w:rPr>
        <w:t xml:space="preserve"> 18</w:t>
      </w:r>
      <w:r w:rsidR="00661BA4" w:rsidRPr="00B64E62">
        <w:rPr>
          <w:bCs/>
          <w:vertAlign w:val="superscript"/>
        </w:rPr>
        <w:t>th</w:t>
      </w:r>
      <w:r w:rsidR="00661BA4">
        <w:rPr>
          <w:bCs/>
        </w:rPr>
        <w:t>C.</w:t>
      </w:r>
      <w:r w:rsidR="00200418">
        <w:rPr>
          <w:bCs/>
        </w:rPr>
        <w:t xml:space="preserve"> There are also several farm </w:t>
      </w:r>
      <w:proofErr w:type="gramStart"/>
      <w:r w:rsidR="00200418">
        <w:rPr>
          <w:bCs/>
        </w:rPr>
        <w:t>buildings which are less apparent</w:t>
      </w:r>
      <w:proofErr w:type="gramEnd"/>
      <w:r w:rsidR="00200418">
        <w:rPr>
          <w:bCs/>
        </w:rPr>
        <w:t xml:space="preserve"> and the two major churches, one of which (St Mary’s in Northill) has a Grade I listing. </w:t>
      </w:r>
    </w:p>
    <w:p w:rsidR="00200418" w:rsidRDefault="00200418" w:rsidP="00A3672F">
      <w:pPr>
        <w:rPr>
          <w:bCs/>
        </w:rPr>
      </w:pPr>
      <w:r>
        <w:rPr>
          <w:bCs/>
        </w:rPr>
        <w:t xml:space="preserve">These are clearly a key part of the architectural landscape of the parish and highly regarded by the public, as emphasised by the responses from the Working Groups and Household survey. </w:t>
      </w:r>
    </w:p>
    <w:p w:rsidR="005F590B" w:rsidRDefault="00200418" w:rsidP="00A3672F">
      <w:pPr>
        <w:rPr>
          <w:bCs/>
        </w:rPr>
      </w:pPr>
      <w:r>
        <w:rPr>
          <w:bCs/>
        </w:rPr>
        <w:t xml:space="preserve">Since these </w:t>
      </w:r>
      <w:proofErr w:type="gramStart"/>
      <w:r>
        <w:rPr>
          <w:bCs/>
        </w:rPr>
        <w:t>are listed</w:t>
      </w:r>
      <w:proofErr w:type="gramEnd"/>
      <w:r>
        <w:rPr>
          <w:bCs/>
        </w:rPr>
        <w:t xml:space="preserve"> as being of special architectural/historic interest, they are protected under statutory laws and we have </w:t>
      </w:r>
      <w:r w:rsidR="005F590B">
        <w:rPr>
          <w:bCs/>
        </w:rPr>
        <w:t xml:space="preserve">not </w:t>
      </w:r>
      <w:r w:rsidR="00F46316">
        <w:rPr>
          <w:bCs/>
        </w:rPr>
        <w:t xml:space="preserve">included these individually in the report. </w:t>
      </w:r>
      <w:r w:rsidR="005F590B">
        <w:rPr>
          <w:bCs/>
        </w:rPr>
        <w:t>Most of these buildings are, moreover, easily visible and any deterioration in their upkeep should be discernible. Others are not, however (farm buildings for example) and the Parish is reliant on the appropriate officials to ensure that these are not allowed to fall into disrepair.</w:t>
      </w:r>
    </w:p>
    <w:p w:rsidR="006400A3" w:rsidRPr="006400A3" w:rsidRDefault="005F590B" w:rsidP="00A3672F">
      <w:pPr>
        <w:rPr>
          <w:bCs/>
        </w:rPr>
      </w:pPr>
      <w:r>
        <w:rPr>
          <w:bCs/>
        </w:rPr>
        <w:t xml:space="preserve">We did try </w:t>
      </w:r>
      <w:proofErr w:type="gramStart"/>
      <w:r>
        <w:rPr>
          <w:bCs/>
        </w:rPr>
        <w:t>and</w:t>
      </w:r>
      <w:proofErr w:type="gramEnd"/>
      <w:r>
        <w:rPr>
          <w:bCs/>
        </w:rPr>
        <w:t xml:space="preserve"> </w:t>
      </w:r>
      <w:r w:rsidR="006400A3">
        <w:rPr>
          <w:bCs/>
        </w:rPr>
        <w:t xml:space="preserve">ascertain how many of the current listing were considered to be “at risk”, but this did not prove possible. We did have concerns over one particular listed property: the </w:t>
      </w:r>
      <w:r w:rsidR="006400A3" w:rsidRPr="0012780E">
        <w:rPr>
          <w:bCs/>
          <w:i/>
        </w:rPr>
        <w:t xml:space="preserve">Old </w:t>
      </w:r>
      <w:proofErr w:type="spellStart"/>
      <w:r w:rsidR="006400A3" w:rsidRPr="0012780E">
        <w:rPr>
          <w:bCs/>
          <w:i/>
        </w:rPr>
        <w:t>Budna</w:t>
      </w:r>
      <w:proofErr w:type="spellEnd"/>
      <w:r w:rsidR="006400A3" w:rsidRPr="0012780E">
        <w:rPr>
          <w:bCs/>
          <w:i/>
        </w:rPr>
        <w:t xml:space="preserve"> farmhouse</w:t>
      </w:r>
      <w:r w:rsidR="006400A3" w:rsidRPr="0012780E">
        <w:rPr>
          <w:rFonts w:ascii="Inherit" w:hAnsi="Inherit"/>
          <w:i/>
          <w:color w:val="000000"/>
        </w:rPr>
        <w:t xml:space="preserve"> (EHB ID No: </w:t>
      </w:r>
      <w:r w:rsidR="006400A3" w:rsidRPr="0012780E">
        <w:rPr>
          <w:rFonts w:ascii="Inherit" w:eastAsia="Times New Roman" w:hAnsi="Inherit" w:cs="Times New Roman"/>
          <w:i/>
          <w:color w:val="000000"/>
          <w:lang w:eastAsia="en-GB"/>
        </w:rPr>
        <w:t>37979)</w:t>
      </w:r>
      <w:r w:rsidR="006400A3">
        <w:rPr>
          <w:rFonts w:ascii="Inherit" w:eastAsia="Times New Roman" w:hAnsi="Inherit" w:cs="Times New Roman"/>
          <w:i/>
          <w:color w:val="000000"/>
          <w:lang w:eastAsia="en-GB"/>
        </w:rPr>
        <w:t xml:space="preserve">, </w:t>
      </w:r>
      <w:r w:rsidR="006400A3" w:rsidRPr="006400A3">
        <w:rPr>
          <w:rFonts w:ascii="Inherit" w:eastAsia="Times New Roman" w:hAnsi="Inherit" w:cs="Times New Roman"/>
          <w:color w:val="000000"/>
          <w:lang w:eastAsia="en-GB"/>
        </w:rPr>
        <w:t>which is described as</w:t>
      </w:r>
      <w:r w:rsidR="006400A3">
        <w:rPr>
          <w:rFonts w:ascii="Inherit" w:eastAsia="Times New Roman" w:hAnsi="Inherit" w:cs="Times New Roman"/>
          <w:i/>
          <w:color w:val="000000"/>
          <w:lang w:eastAsia="en-GB"/>
        </w:rPr>
        <w:t xml:space="preserve"> “</w:t>
      </w:r>
      <w:r w:rsidR="006400A3" w:rsidRPr="006400A3">
        <w:rPr>
          <w:rFonts w:cs="Arial"/>
          <w:i/>
          <w:shd w:val="clear" w:color="auto" w:fill="FFFFFF"/>
        </w:rPr>
        <w:t>Circa 1600 with C19 alterations</w:t>
      </w:r>
      <w:r w:rsidR="006400A3">
        <w:rPr>
          <w:rFonts w:cs="Arial"/>
          <w:i/>
          <w:shd w:val="clear" w:color="auto" w:fill="FFFFFF"/>
        </w:rPr>
        <w:t xml:space="preserve">”. </w:t>
      </w:r>
      <w:r w:rsidR="006400A3">
        <w:rPr>
          <w:rFonts w:cs="Arial"/>
          <w:shd w:val="clear" w:color="auto" w:fill="FFFFFF"/>
        </w:rPr>
        <w:t xml:space="preserve">Observing </w:t>
      </w:r>
      <w:r w:rsidR="006400A3">
        <w:rPr>
          <w:rFonts w:cs="Arial"/>
          <w:shd w:val="clear" w:color="auto" w:fill="FFFFFF"/>
        </w:rPr>
        <w:lastRenderedPageBreak/>
        <w:t xml:space="preserve">this building from the road (it is set back) suggests poor maintenance and possible structural damage.    </w:t>
      </w:r>
    </w:p>
    <w:p w:rsidR="00661BA4" w:rsidRDefault="00A20D16" w:rsidP="00661BA4">
      <w:r>
        <w:t xml:space="preserve">Whereas we recognise that owners of listed properties have a responsibility to preserve them we note that comments were </w:t>
      </w:r>
      <w:proofErr w:type="gramStart"/>
      <w:r>
        <w:t>made</w:t>
      </w:r>
      <w:proofErr w:type="gramEnd"/>
      <w:r>
        <w:t xml:space="preserve"> during the </w:t>
      </w:r>
      <w:r w:rsidR="00661BA4">
        <w:t>Public Consultation Workshops</w:t>
      </w:r>
      <w:r>
        <w:t xml:space="preserve"> to the effect </w:t>
      </w:r>
      <w:proofErr w:type="gramStart"/>
      <w:r>
        <w:t xml:space="preserve">that </w:t>
      </w:r>
      <w:r w:rsidR="00661BA4">
        <w:t>the requirements of our Local Authorities in heritage issues need</w:t>
      </w:r>
      <w:proofErr w:type="gramEnd"/>
      <w:r w:rsidR="00661BA4">
        <w:t xml:space="preserve"> to be realistic in terms of affordability. </w:t>
      </w:r>
      <w:r w:rsidR="00C744AD">
        <w:t>In this context, s</w:t>
      </w:r>
      <w:r>
        <w:t xml:space="preserve">pecific mention was made of the apparent requirement </w:t>
      </w:r>
      <w:r w:rsidR="00C744AD">
        <w:t xml:space="preserve">for the </w:t>
      </w:r>
      <w:r>
        <w:t xml:space="preserve">use straw </w:t>
      </w:r>
      <w:r w:rsidR="00C744AD">
        <w:t xml:space="preserve">when </w:t>
      </w:r>
      <w:proofErr w:type="spellStart"/>
      <w:r w:rsidR="00C744AD">
        <w:t>rethatching</w:t>
      </w:r>
      <w:proofErr w:type="spellEnd"/>
      <w:r w:rsidR="00C744AD">
        <w:t xml:space="preserve"> </w:t>
      </w:r>
      <w:r>
        <w:t>r</w:t>
      </w:r>
      <w:r w:rsidR="00661BA4">
        <w:t xml:space="preserve">ather than </w:t>
      </w:r>
      <w:r>
        <w:t xml:space="preserve">longer-lasting reed. </w:t>
      </w:r>
    </w:p>
    <w:p w:rsidR="00853A48" w:rsidRDefault="00853A48" w:rsidP="00661BA4"/>
    <w:p w:rsidR="00853A48" w:rsidRDefault="00853A48" w:rsidP="00661BA4"/>
    <w:p w:rsidR="001906E2" w:rsidRPr="00C744AD" w:rsidRDefault="001906E2" w:rsidP="00360200">
      <w:pPr>
        <w:rPr>
          <w:bCs/>
        </w:rPr>
      </w:pPr>
    </w:p>
    <w:p w:rsidR="00F93F8A" w:rsidRPr="00C1242B" w:rsidRDefault="000B7789" w:rsidP="00360200">
      <w:pPr>
        <w:rPr>
          <w:rFonts w:ascii="Calibri" w:eastAsia="Times New Roman" w:hAnsi="Calibri" w:cs="Times New Roman"/>
          <w:szCs w:val="24"/>
          <w:lang w:eastAsia="en-GB"/>
        </w:rPr>
      </w:pPr>
      <w:r w:rsidRPr="00C1242B">
        <w:rPr>
          <w:b/>
          <w:bCs/>
          <w:sz w:val="20"/>
        </w:rPr>
        <w:t xml:space="preserve">ii) </w:t>
      </w:r>
      <w:r w:rsidRPr="00C1242B">
        <w:rPr>
          <w:b/>
          <w:bCs/>
          <w:sz w:val="20"/>
        </w:rPr>
        <w:tab/>
      </w:r>
      <w:r w:rsidR="00F93F8A" w:rsidRPr="00C1242B">
        <w:rPr>
          <w:rFonts w:ascii="Calibri" w:eastAsia="Times New Roman" w:hAnsi="Calibri" w:cs="Times New Roman"/>
          <w:b/>
          <w:szCs w:val="24"/>
          <w:lang w:eastAsia="en-GB"/>
        </w:rPr>
        <w:t>The Harvey Memorial A</w:t>
      </w:r>
      <w:r w:rsidR="00F93F8A" w:rsidRPr="00CF75CD">
        <w:rPr>
          <w:rFonts w:ascii="Calibri" w:eastAsia="Times New Roman" w:hAnsi="Calibri" w:cs="Times New Roman"/>
          <w:b/>
          <w:szCs w:val="24"/>
          <w:lang w:eastAsia="en-GB"/>
        </w:rPr>
        <w:t>lmshouses</w:t>
      </w:r>
      <w:r w:rsidR="00F93F8A" w:rsidRPr="00C1242B">
        <w:rPr>
          <w:rFonts w:ascii="Calibri" w:eastAsia="Times New Roman" w:hAnsi="Calibri" w:cs="Times New Roman"/>
          <w:b/>
          <w:szCs w:val="24"/>
          <w:lang w:eastAsia="en-GB"/>
        </w:rPr>
        <w:t xml:space="preserve"> Upper </w:t>
      </w:r>
      <w:proofErr w:type="spellStart"/>
      <w:r w:rsidR="00F93F8A" w:rsidRPr="00C1242B">
        <w:rPr>
          <w:rFonts w:ascii="Calibri" w:eastAsia="Times New Roman" w:hAnsi="Calibri" w:cs="Times New Roman"/>
          <w:b/>
          <w:szCs w:val="24"/>
          <w:lang w:eastAsia="en-GB"/>
        </w:rPr>
        <w:t>Caldecote</w:t>
      </w:r>
      <w:proofErr w:type="spellEnd"/>
      <w:r w:rsidR="00F93F8A" w:rsidRPr="00CF75CD">
        <w:rPr>
          <w:rFonts w:ascii="Calibri" w:eastAsia="Times New Roman" w:hAnsi="Calibri" w:cs="Times New Roman"/>
          <w:szCs w:val="24"/>
          <w:lang w:eastAsia="en-GB"/>
        </w:rPr>
        <w:t xml:space="preserve"> </w:t>
      </w:r>
    </w:p>
    <w:p w:rsidR="00A16B79" w:rsidRDefault="00F93F8A" w:rsidP="00360200">
      <w:pPr>
        <w:rPr>
          <w:rFonts w:ascii="Calibri" w:eastAsia="Times New Roman" w:hAnsi="Calibri" w:cs="Times New Roman"/>
          <w:szCs w:val="24"/>
          <w:lang w:eastAsia="en-GB"/>
        </w:rPr>
      </w:pPr>
      <w:r w:rsidRPr="00C1242B">
        <w:rPr>
          <w:rFonts w:ascii="Calibri" w:eastAsia="Times New Roman" w:hAnsi="Calibri" w:cs="Times New Roman"/>
          <w:szCs w:val="24"/>
          <w:lang w:eastAsia="en-GB"/>
        </w:rPr>
        <w:t xml:space="preserve">These five </w:t>
      </w:r>
      <w:proofErr w:type="spellStart"/>
      <w:r w:rsidRPr="00C1242B">
        <w:rPr>
          <w:rFonts w:ascii="Calibri" w:eastAsia="Times New Roman" w:hAnsi="Calibri" w:cs="Times New Roman"/>
          <w:szCs w:val="24"/>
          <w:lang w:eastAsia="en-GB"/>
        </w:rPr>
        <w:t>almsehouse</w:t>
      </w:r>
      <w:proofErr w:type="spellEnd"/>
      <w:r w:rsidR="00F2463D">
        <w:rPr>
          <w:rFonts w:ascii="Calibri" w:eastAsia="Times New Roman" w:hAnsi="Calibri" w:cs="Times New Roman"/>
          <w:szCs w:val="24"/>
          <w:lang w:eastAsia="en-GB"/>
        </w:rPr>
        <w:t xml:space="preserve"> cottages </w:t>
      </w:r>
      <w:proofErr w:type="gramStart"/>
      <w:r w:rsidRPr="00C1242B">
        <w:rPr>
          <w:rFonts w:ascii="Calibri" w:eastAsia="Times New Roman" w:hAnsi="Calibri" w:cs="Times New Roman"/>
          <w:szCs w:val="24"/>
          <w:lang w:eastAsia="en-GB"/>
        </w:rPr>
        <w:t xml:space="preserve">were </w:t>
      </w:r>
      <w:r w:rsidRPr="00CF75CD">
        <w:rPr>
          <w:rFonts w:ascii="Calibri" w:eastAsia="Times New Roman" w:hAnsi="Calibri" w:cs="Times New Roman"/>
          <w:szCs w:val="24"/>
          <w:lang w:eastAsia="en-GB"/>
        </w:rPr>
        <w:t>erected</w:t>
      </w:r>
      <w:proofErr w:type="gramEnd"/>
      <w:r w:rsidRPr="00CF75CD">
        <w:rPr>
          <w:rFonts w:ascii="Calibri" w:eastAsia="Times New Roman" w:hAnsi="Calibri" w:cs="Times New Roman"/>
          <w:szCs w:val="24"/>
          <w:lang w:eastAsia="en-GB"/>
        </w:rPr>
        <w:t xml:space="preserve"> </w:t>
      </w:r>
      <w:r w:rsidRPr="00C1242B">
        <w:rPr>
          <w:rFonts w:ascii="Calibri" w:eastAsia="Times New Roman" w:hAnsi="Calibri" w:cs="Times New Roman"/>
          <w:szCs w:val="24"/>
          <w:lang w:eastAsia="en-GB"/>
        </w:rPr>
        <w:t xml:space="preserve">in </w:t>
      </w:r>
      <w:r w:rsidRPr="00CF75CD">
        <w:rPr>
          <w:rFonts w:ascii="Calibri" w:eastAsia="Times New Roman" w:hAnsi="Calibri" w:cs="Times New Roman"/>
          <w:szCs w:val="24"/>
          <w:lang w:eastAsia="en-GB"/>
        </w:rPr>
        <w:t>1876 by Elizabeth Harvey, in memory of Edmund Harvey</w:t>
      </w:r>
      <w:r w:rsidRPr="00C1242B">
        <w:rPr>
          <w:rFonts w:ascii="Calibri" w:eastAsia="Times New Roman" w:hAnsi="Calibri" w:cs="Times New Roman"/>
          <w:szCs w:val="24"/>
          <w:lang w:eastAsia="en-GB"/>
        </w:rPr>
        <w:t xml:space="preserve"> (died 1870) and </w:t>
      </w:r>
      <w:r w:rsidRPr="00CF75CD">
        <w:rPr>
          <w:rFonts w:ascii="Calibri" w:eastAsia="Times New Roman" w:hAnsi="Calibri" w:cs="Times New Roman"/>
          <w:szCs w:val="24"/>
          <w:lang w:eastAsia="en-GB"/>
        </w:rPr>
        <w:t>Susan Harvey</w:t>
      </w:r>
      <w:r w:rsidRPr="00C1242B">
        <w:rPr>
          <w:rFonts w:ascii="Calibri" w:eastAsia="Times New Roman" w:hAnsi="Calibri" w:cs="Times New Roman"/>
          <w:szCs w:val="24"/>
          <w:lang w:eastAsia="en-GB"/>
        </w:rPr>
        <w:t xml:space="preserve"> (died 1899).  </w:t>
      </w:r>
      <w:r w:rsidR="00F920F0">
        <w:rPr>
          <w:rFonts w:ascii="Calibri" w:eastAsia="Times New Roman" w:hAnsi="Calibri" w:cs="Times New Roman"/>
          <w:szCs w:val="24"/>
          <w:lang w:eastAsia="en-GB"/>
        </w:rPr>
        <w:t>T</w:t>
      </w:r>
      <w:r w:rsidR="00A16B79" w:rsidRPr="00C1242B">
        <w:rPr>
          <w:rFonts w:ascii="Calibri" w:eastAsia="Times New Roman" w:hAnsi="Calibri" w:cs="Times New Roman"/>
          <w:szCs w:val="24"/>
          <w:lang w:eastAsia="en-GB"/>
        </w:rPr>
        <w:t xml:space="preserve">hey </w:t>
      </w:r>
      <w:proofErr w:type="gramStart"/>
      <w:r w:rsidR="00F2463D">
        <w:rPr>
          <w:rFonts w:ascii="Calibri" w:eastAsia="Times New Roman" w:hAnsi="Calibri" w:cs="Times New Roman"/>
          <w:szCs w:val="24"/>
          <w:lang w:eastAsia="en-GB"/>
        </w:rPr>
        <w:t>were intended</w:t>
      </w:r>
      <w:proofErr w:type="gramEnd"/>
      <w:r w:rsidR="00F2463D">
        <w:rPr>
          <w:rFonts w:ascii="Calibri" w:eastAsia="Times New Roman" w:hAnsi="Calibri" w:cs="Times New Roman"/>
          <w:szCs w:val="24"/>
          <w:lang w:eastAsia="en-GB"/>
        </w:rPr>
        <w:t xml:space="preserve"> to house poor widows and single women of the village and are now owned and maintained by a charitable trust established in 1956.  </w:t>
      </w:r>
      <w:proofErr w:type="gramStart"/>
      <w:r w:rsidR="00F2463D">
        <w:rPr>
          <w:rFonts w:ascii="Calibri" w:eastAsia="Times New Roman" w:hAnsi="Calibri" w:cs="Times New Roman"/>
          <w:szCs w:val="24"/>
          <w:lang w:eastAsia="en-GB"/>
        </w:rPr>
        <w:t xml:space="preserve">Three of the five trustees are elected by Northill Parish Council and one each by </w:t>
      </w:r>
      <w:r w:rsidR="00F920F0" w:rsidRPr="00C1242B">
        <w:rPr>
          <w:rFonts w:ascii="Calibri" w:eastAsia="Times New Roman" w:hAnsi="Calibri" w:cs="Times New Roman"/>
          <w:szCs w:val="24"/>
          <w:lang w:eastAsia="en-GB"/>
        </w:rPr>
        <w:t>All</w:t>
      </w:r>
      <w:r w:rsidR="00F920F0">
        <w:rPr>
          <w:rFonts w:ascii="Calibri" w:eastAsia="Times New Roman" w:hAnsi="Calibri" w:cs="Times New Roman"/>
          <w:szCs w:val="24"/>
          <w:lang w:eastAsia="en-GB"/>
        </w:rPr>
        <w:t xml:space="preserve"> </w:t>
      </w:r>
      <w:r w:rsidR="00F920F0" w:rsidRPr="00986839">
        <w:rPr>
          <w:rFonts w:ascii="Calibri" w:eastAsia="Times New Roman" w:hAnsi="Calibri" w:cs="Times New Roman"/>
          <w:szCs w:val="24"/>
          <w:lang w:eastAsia="en-GB"/>
        </w:rPr>
        <w:t xml:space="preserve">Saints Church and the Methodist Church, Upper </w:t>
      </w:r>
      <w:proofErr w:type="spellStart"/>
      <w:r w:rsidR="00F920F0" w:rsidRPr="00C1242B">
        <w:rPr>
          <w:rFonts w:ascii="Calibri" w:eastAsia="Times New Roman" w:hAnsi="Calibri" w:cs="Times New Roman"/>
          <w:szCs w:val="24"/>
          <w:lang w:eastAsia="en-GB"/>
        </w:rPr>
        <w:t>Caldecote</w:t>
      </w:r>
      <w:proofErr w:type="spellEnd"/>
      <w:proofErr w:type="gramEnd"/>
      <w:r w:rsidR="00F920F0">
        <w:rPr>
          <w:rFonts w:ascii="Calibri" w:eastAsia="Times New Roman" w:hAnsi="Calibri" w:cs="Times New Roman"/>
          <w:szCs w:val="24"/>
          <w:lang w:eastAsia="en-GB"/>
        </w:rPr>
        <w:t xml:space="preserve">. </w:t>
      </w:r>
    </w:p>
    <w:p w:rsidR="00F920F0" w:rsidRPr="00C1242B" w:rsidRDefault="00F920F0" w:rsidP="00360200">
      <w:pPr>
        <w:rPr>
          <w:rFonts w:ascii="Calibri" w:eastAsia="Times New Roman" w:hAnsi="Calibri" w:cs="Times New Roman"/>
          <w:szCs w:val="24"/>
          <w:lang w:eastAsia="en-GB"/>
        </w:rPr>
      </w:pPr>
      <w:r>
        <w:rPr>
          <w:rFonts w:ascii="Calibri" w:eastAsia="Times New Roman" w:hAnsi="Calibri" w:cs="Times New Roman"/>
          <w:szCs w:val="24"/>
          <w:lang w:eastAsia="en-GB"/>
        </w:rPr>
        <w:t xml:space="preserve">The buildings, although being modified by the addition of modern windows, prior to 2000, retain much of their original features </w:t>
      </w:r>
      <w:r w:rsidR="00B177D2">
        <w:rPr>
          <w:rFonts w:ascii="Calibri" w:eastAsia="Times New Roman" w:hAnsi="Calibri" w:cs="Times New Roman"/>
          <w:szCs w:val="24"/>
          <w:lang w:eastAsia="en-GB"/>
        </w:rPr>
        <w:t xml:space="preserve">particularly, we believe, in the interior. They </w:t>
      </w:r>
      <w:proofErr w:type="gramStart"/>
      <w:r w:rsidR="00B177D2">
        <w:rPr>
          <w:rFonts w:ascii="Calibri" w:eastAsia="Times New Roman" w:hAnsi="Calibri" w:cs="Times New Roman"/>
          <w:szCs w:val="24"/>
          <w:lang w:eastAsia="en-GB"/>
        </w:rPr>
        <w:t>are built</w:t>
      </w:r>
      <w:proofErr w:type="gramEnd"/>
      <w:r w:rsidR="00B177D2">
        <w:rPr>
          <w:rFonts w:ascii="Calibri" w:eastAsia="Times New Roman" w:hAnsi="Calibri" w:cs="Times New Roman"/>
          <w:szCs w:val="24"/>
          <w:lang w:eastAsia="en-GB"/>
        </w:rPr>
        <w:t xml:space="preserve"> of </w:t>
      </w:r>
      <w:r w:rsidRPr="00C1242B">
        <w:rPr>
          <w:rFonts w:ascii="Calibri" w:eastAsia="Times New Roman" w:hAnsi="Calibri" w:cs="Times New Roman"/>
          <w:szCs w:val="24"/>
          <w:lang w:eastAsia="en-GB"/>
        </w:rPr>
        <w:t xml:space="preserve">yellow </w:t>
      </w:r>
      <w:proofErr w:type="spellStart"/>
      <w:r w:rsidRPr="00C1242B">
        <w:rPr>
          <w:rFonts w:ascii="Calibri" w:eastAsia="Times New Roman" w:hAnsi="Calibri" w:cs="Times New Roman"/>
          <w:szCs w:val="24"/>
          <w:lang w:eastAsia="en-GB"/>
        </w:rPr>
        <w:t>gault</w:t>
      </w:r>
      <w:proofErr w:type="spellEnd"/>
      <w:r w:rsidRPr="00C1242B">
        <w:rPr>
          <w:rFonts w:ascii="Calibri" w:eastAsia="Times New Roman" w:hAnsi="Calibri" w:cs="Times New Roman"/>
          <w:szCs w:val="24"/>
          <w:lang w:eastAsia="en-GB"/>
        </w:rPr>
        <w:t xml:space="preserve"> brick, with red clay </w:t>
      </w:r>
      <w:r w:rsidR="00B177D2">
        <w:rPr>
          <w:rFonts w:ascii="Calibri" w:eastAsia="Times New Roman" w:hAnsi="Calibri" w:cs="Times New Roman"/>
          <w:szCs w:val="24"/>
          <w:lang w:eastAsia="en-GB"/>
        </w:rPr>
        <w:t xml:space="preserve">roof tiles and </w:t>
      </w:r>
      <w:r w:rsidRPr="00C1242B">
        <w:rPr>
          <w:rFonts w:ascii="Calibri" w:eastAsia="Times New Roman" w:hAnsi="Calibri" w:cs="Times New Roman"/>
          <w:szCs w:val="24"/>
          <w:lang w:eastAsia="en-GB"/>
        </w:rPr>
        <w:t xml:space="preserve">decorative </w:t>
      </w:r>
      <w:proofErr w:type="spellStart"/>
      <w:r w:rsidRPr="00C1242B">
        <w:rPr>
          <w:rFonts w:ascii="Calibri" w:eastAsia="Times New Roman" w:hAnsi="Calibri" w:cs="Times New Roman"/>
          <w:szCs w:val="24"/>
          <w:lang w:eastAsia="en-GB"/>
        </w:rPr>
        <w:t>fish</w:t>
      </w:r>
      <w:r w:rsidR="00B177D2">
        <w:rPr>
          <w:rFonts w:ascii="Calibri" w:eastAsia="Times New Roman" w:hAnsi="Calibri" w:cs="Times New Roman"/>
          <w:szCs w:val="24"/>
          <w:lang w:eastAsia="en-GB"/>
        </w:rPr>
        <w:t>sc</w:t>
      </w:r>
      <w:r w:rsidRPr="00C1242B">
        <w:rPr>
          <w:rFonts w:ascii="Calibri" w:eastAsia="Times New Roman" w:hAnsi="Calibri" w:cs="Times New Roman"/>
          <w:szCs w:val="24"/>
          <w:lang w:eastAsia="en-GB"/>
        </w:rPr>
        <w:t>ale</w:t>
      </w:r>
      <w:proofErr w:type="spellEnd"/>
      <w:r w:rsidRPr="00C1242B">
        <w:rPr>
          <w:rFonts w:ascii="Calibri" w:eastAsia="Times New Roman" w:hAnsi="Calibri" w:cs="Times New Roman"/>
          <w:szCs w:val="24"/>
          <w:lang w:eastAsia="en-GB"/>
        </w:rPr>
        <w:t xml:space="preserve"> tiles</w:t>
      </w:r>
      <w:r w:rsidR="00B177D2">
        <w:rPr>
          <w:rFonts w:ascii="Calibri" w:eastAsia="Times New Roman" w:hAnsi="Calibri" w:cs="Times New Roman"/>
          <w:szCs w:val="24"/>
          <w:lang w:eastAsia="en-GB"/>
        </w:rPr>
        <w:t xml:space="preserve">. </w:t>
      </w:r>
      <w:r w:rsidR="00C744AD">
        <w:rPr>
          <w:rFonts w:ascii="Calibri" w:eastAsia="Times New Roman" w:hAnsi="Calibri" w:cs="Times New Roman"/>
          <w:szCs w:val="24"/>
          <w:lang w:eastAsia="en-GB"/>
        </w:rPr>
        <w:t xml:space="preserve">There is an </w:t>
      </w:r>
      <w:r w:rsidR="00535C34">
        <w:rPr>
          <w:rFonts w:ascii="Calibri" w:eastAsia="Times New Roman" w:hAnsi="Calibri" w:cs="Times New Roman"/>
          <w:szCs w:val="24"/>
          <w:lang w:eastAsia="en-GB"/>
        </w:rPr>
        <w:t xml:space="preserve">inscription, between the ground and first floor central gable, </w:t>
      </w:r>
      <w:r w:rsidR="00C744AD">
        <w:rPr>
          <w:rFonts w:ascii="Calibri" w:eastAsia="Times New Roman" w:hAnsi="Calibri" w:cs="Times New Roman"/>
          <w:szCs w:val="24"/>
          <w:lang w:eastAsia="en-GB"/>
        </w:rPr>
        <w:t xml:space="preserve">which </w:t>
      </w:r>
      <w:r w:rsidR="00CF2569">
        <w:rPr>
          <w:rFonts w:ascii="Calibri" w:eastAsia="Times New Roman" w:hAnsi="Calibri" w:cs="Times New Roman"/>
          <w:szCs w:val="24"/>
          <w:lang w:eastAsia="en-GB"/>
        </w:rPr>
        <w:t>stat</w:t>
      </w:r>
      <w:r w:rsidR="00C744AD">
        <w:rPr>
          <w:rFonts w:ascii="Calibri" w:eastAsia="Times New Roman" w:hAnsi="Calibri" w:cs="Times New Roman"/>
          <w:szCs w:val="24"/>
          <w:lang w:eastAsia="en-GB"/>
        </w:rPr>
        <w:t>es</w:t>
      </w:r>
      <w:r w:rsidR="00CF2569">
        <w:rPr>
          <w:rFonts w:ascii="Calibri" w:eastAsia="Times New Roman" w:hAnsi="Calibri" w:cs="Times New Roman"/>
          <w:szCs w:val="24"/>
          <w:lang w:eastAsia="en-GB"/>
        </w:rPr>
        <w:t xml:space="preserve"> </w:t>
      </w:r>
      <w:r w:rsidR="00C744AD">
        <w:rPr>
          <w:rFonts w:ascii="Calibri" w:eastAsia="Times New Roman" w:hAnsi="Calibri" w:cs="Times New Roman"/>
          <w:szCs w:val="24"/>
          <w:lang w:eastAsia="en-GB"/>
        </w:rPr>
        <w:t xml:space="preserve">the building’s </w:t>
      </w:r>
      <w:r w:rsidR="00CF2569">
        <w:rPr>
          <w:rFonts w:ascii="Calibri" w:eastAsia="Times New Roman" w:hAnsi="Calibri" w:cs="Times New Roman"/>
          <w:szCs w:val="24"/>
          <w:lang w:eastAsia="en-GB"/>
        </w:rPr>
        <w:t>origin and includes a stone coat-of-arms of the Harvey family</w:t>
      </w:r>
      <w:r w:rsidR="00294CDE">
        <w:rPr>
          <w:rFonts w:ascii="Calibri" w:eastAsia="Times New Roman" w:hAnsi="Calibri" w:cs="Times New Roman"/>
          <w:szCs w:val="24"/>
          <w:lang w:eastAsia="en-GB"/>
        </w:rPr>
        <w:t xml:space="preserve"> of Ickwell Bury.</w:t>
      </w:r>
      <w:r w:rsidR="00535C34">
        <w:rPr>
          <w:rFonts w:ascii="Calibri" w:eastAsia="Times New Roman" w:hAnsi="Calibri" w:cs="Times New Roman"/>
          <w:szCs w:val="24"/>
          <w:lang w:eastAsia="en-GB"/>
        </w:rPr>
        <w:t xml:space="preserve"> </w:t>
      </w:r>
    </w:p>
    <w:p w:rsidR="000B7789" w:rsidRDefault="00B177D2" w:rsidP="00360200">
      <w:pPr>
        <w:rPr>
          <w:bCs/>
        </w:rPr>
      </w:pPr>
      <w:r w:rsidRPr="00B177D2">
        <w:rPr>
          <w:bCs/>
        </w:rPr>
        <w:t>Proposa</w:t>
      </w:r>
      <w:r>
        <w:rPr>
          <w:bCs/>
        </w:rPr>
        <w:t>l</w:t>
      </w:r>
    </w:p>
    <w:p w:rsidR="00B177D2" w:rsidRDefault="00B177D2" w:rsidP="00360200">
      <w:pPr>
        <w:rPr>
          <w:rFonts w:ascii="Calibri" w:eastAsia="Times New Roman" w:hAnsi="Calibri" w:cs="Times New Roman"/>
          <w:szCs w:val="24"/>
          <w:lang w:eastAsia="en-GB"/>
        </w:rPr>
      </w:pPr>
      <w:r>
        <w:rPr>
          <w:rFonts w:ascii="Calibri" w:eastAsia="Times New Roman" w:hAnsi="Calibri" w:cs="Times New Roman"/>
          <w:szCs w:val="24"/>
          <w:lang w:eastAsia="en-GB"/>
        </w:rPr>
        <w:t>These almshouses</w:t>
      </w:r>
      <w:r w:rsidR="00832C30">
        <w:rPr>
          <w:rFonts w:ascii="Calibri" w:eastAsia="Times New Roman" w:hAnsi="Calibri" w:cs="Times New Roman"/>
          <w:szCs w:val="24"/>
          <w:lang w:eastAsia="en-GB"/>
        </w:rPr>
        <w:t xml:space="preserve">, the only examples in the Parish, </w:t>
      </w:r>
      <w:r>
        <w:rPr>
          <w:rFonts w:ascii="Calibri" w:eastAsia="Times New Roman" w:hAnsi="Calibri" w:cs="Times New Roman"/>
          <w:szCs w:val="24"/>
          <w:lang w:eastAsia="en-GB"/>
        </w:rPr>
        <w:t xml:space="preserve">were specifically mentioned in the householder survey/Consultation Workshops as being worthy of preservation and protection and we believe there is a case for an application to be made for Grade II listing by Historic England.  </w:t>
      </w:r>
      <w:r w:rsidR="006B1796">
        <w:rPr>
          <w:rFonts w:ascii="Calibri" w:eastAsia="Times New Roman" w:hAnsi="Calibri" w:cs="Times New Roman"/>
          <w:szCs w:val="24"/>
          <w:lang w:eastAsia="en-GB"/>
        </w:rPr>
        <w:t xml:space="preserve">In addition, we would recommend that steps efforts </w:t>
      </w:r>
      <w:proofErr w:type="gramStart"/>
      <w:r w:rsidR="006B1796">
        <w:rPr>
          <w:rFonts w:ascii="Calibri" w:eastAsia="Times New Roman" w:hAnsi="Calibri" w:cs="Times New Roman"/>
          <w:szCs w:val="24"/>
          <w:lang w:eastAsia="en-GB"/>
        </w:rPr>
        <w:t>are</w:t>
      </w:r>
      <w:proofErr w:type="gramEnd"/>
      <w:r w:rsidR="006B1796">
        <w:rPr>
          <w:rFonts w:ascii="Calibri" w:eastAsia="Times New Roman" w:hAnsi="Calibri" w:cs="Times New Roman"/>
          <w:szCs w:val="24"/>
          <w:lang w:eastAsia="en-GB"/>
        </w:rPr>
        <w:t xml:space="preserve"> made to ensure that the</w:t>
      </w:r>
      <w:r w:rsidR="009B4BF3">
        <w:rPr>
          <w:rFonts w:ascii="Calibri" w:eastAsia="Times New Roman" w:hAnsi="Calibri" w:cs="Times New Roman"/>
          <w:szCs w:val="24"/>
          <w:lang w:eastAsia="en-GB"/>
        </w:rPr>
        <w:t xml:space="preserve"> adjoining small wood is preserved. </w:t>
      </w:r>
    </w:p>
    <w:p w:rsidR="00372681" w:rsidRDefault="00372681" w:rsidP="00372681">
      <w:pPr>
        <w:jc w:val="center"/>
        <w:rPr>
          <w:rFonts w:ascii="Calibri" w:eastAsia="Times New Roman" w:hAnsi="Calibri" w:cs="Times New Roman"/>
          <w:szCs w:val="24"/>
          <w:lang w:eastAsia="en-GB"/>
        </w:rPr>
      </w:pPr>
      <w:r w:rsidRPr="00372681">
        <w:rPr>
          <w:rFonts w:ascii="Calibri" w:eastAsia="Times New Roman" w:hAnsi="Calibri" w:cs="Times New Roman"/>
          <w:noProof/>
          <w:szCs w:val="24"/>
          <w:lang w:eastAsia="en-GB"/>
        </w:rPr>
        <w:drawing>
          <wp:inline distT="0" distB="0" distL="0" distR="0">
            <wp:extent cx="3032580" cy="2275027"/>
            <wp:effectExtent l="0" t="0" r="0" b="0"/>
            <wp:docPr id="5" name="Picture 5" descr="D:\MFL\Northill-HeritageGroup\Pics\P101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FL\Northill-HeritageGroup\Pics\P101015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4702" cy="2299125"/>
                    </a:xfrm>
                    <a:prstGeom prst="rect">
                      <a:avLst/>
                    </a:prstGeom>
                    <a:noFill/>
                    <a:ln>
                      <a:noFill/>
                    </a:ln>
                  </pic:spPr>
                </pic:pic>
              </a:graphicData>
            </a:graphic>
          </wp:inline>
        </w:drawing>
      </w:r>
    </w:p>
    <w:p w:rsidR="00372681" w:rsidRDefault="00372681" w:rsidP="00360200">
      <w:pPr>
        <w:rPr>
          <w:rFonts w:ascii="Calibri" w:eastAsia="Times New Roman" w:hAnsi="Calibri" w:cs="Times New Roman"/>
          <w:sz w:val="20"/>
          <w:szCs w:val="24"/>
          <w:lang w:eastAsia="en-GB"/>
        </w:rPr>
      </w:pPr>
      <w:r w:rsidRPr="00C744AD">
        <w:rPr>
          <w:rFonts w:ascii="Calibri" w:eastAsia="Times New Roman" w:hAnsi="Calibri" w:cs="Times New Roman"/>
          <w:sz w:val="20"/>
          <w:szCs w:val="24"/>
          <w:lang w:eastAsia="en-GB"/>
        </w:rPr>
        <w:t>Fig</w:t>
      </w:r>
      <w:r w:rsidR="00F12F5E" w:rsidRPr="00C744AD">
        <w:rPr>
          <w:rFonts w:ascii="Calibri" w:eastAsia="Times New Roman" w:hAnsi="Calibri" w:cs="Times New Roman"/>
          <w:sz w:val="20"/>
          <w:szCs w:val="24"/>
          <w:lang w:eastAsia="en-GB"/>
        </w:rPr>
        <w:t xml:space="preserve"> 1</w:t>
      </w:r>
      <w:r w:rsidRPr="00C744AD">
        <w:rPr>
          <w:rFonts w:ascii="Calibri" w:eastAsia="Times New Roman" w:hAnsi="Calibri" w:cs="Times New Roman"/>
          <w:sz w:val="20"/>
          <w:szCs w:val="24"/>
          <w:lang w:eastAsia="en-GB"/>
        </w:rPr>
        <w:t xml:space="preserve">: The Harvey Memorial Almshouses, Upper </w:t>
      </w:r>
      <w:proofErr w:type="spellStart"/>
      <w:r w:rsidRPr="00C744AD">
        <w:rPr>
          <w:rFonts w:ascii="Calibri" w:eastAsia="Times New Roman" w:hAnsi="Calibri" w:cs="Times New Roman"/>
          <w:sz w:val="20"/>
          <w:szCs w:val="24"/>
          <w:lang w:eastAsia="en-GB"/>
        </w:rPr>
        <w:t>Caldecote</w:t>
      </w:r>
      <w:proofErr w:type="spellEnd"/>
      <w:r w:rsidR="00C744AD">
        <w:rPr>
          <w:rFonts w:ascii="Calibri" w:eastAsia="Times New Roman" w:hAnsi="Calibri" w:cs="Times New Roman"/>
          <w:sz w:val="20"/>
          <w:szCs w:val="24"/>
          <w:lang w:eastAsia="en-GB"/>
        </w:rPr>
        <w:t xml:space="preserve"> (contemporary photo)</w:t>
      </w:r>
    </w:p>
    <w:p w:rsidR="00C744AD" w:rsidRPr="00C744AD" w:rsidRDefault="00C744AD" w:rsidP="00360200">
      <w:pPr>
        <w:rPr>
          <w:rFonts w:ascii="Calibri" w:eastAsia="Times New Roman" w:hAnsi="Calibri" w:cs="Times New Roman"/>
          <w:sz w:val="20"/>
          <w:szCs w:val="24"/>
          <w:lang w:eastAsia="en-GB"/>
        </w:rPr>
      </w:pPr>
    </w:p>
    <w:p w:rsidR="00640B97" w:rsidRPr="001C71EA" w:rsidRDefault="00640B97" w:rsidP="00640B97">
      <w:pPr>
        <w:rPr>
          <w:b/>
          <w:bCs/>
        </w:rPr>
      </w:pPr>
      <w:r w:rsidRPr="001C71EA">
        <w:rPr>
          <w:b/>
          <w:bCs/>
        </w:rPr>
        <w:lastRenderedPageBreak/>
        <w:t>iii</w:t>
      </w:r>
      <w:r w:rsidR="00AD7A25" w:rsidRPr="001C71EA">
        <w:rPr>
          <w:b/>
          <w:bCs/>
        </w:rPr>
        <w:t>)</w:t>
      </w:r>
      <w:r w:rsidRPr="001C71EA">
        <w:rPr>
          <w:b/>
          <w:bCs/>
        </w:rPr>
        <w:t xml:space="preserve">    Methodist Chapels</w:t>
      </w:r>
    </w:p>
    <w:p w:rsidR="00372681" w:rsidRPr="001C71EA" w:rsidRDefault="00372681" w:rsidP="00640B97">
      <w:pPr>
        <w:widowControl w:val="0"/>
        <w:autoSpaceDE w:val="0"/>
        <w:autoSpaceDN w:val="0"/>
        <w:adjustRightInd w:val="0"/>
        <w:rPr>
          <w:rFonts w:cs="Arial"/>
        </w:rPr>
      </w:pPr>
      <w:r w:rsidRPr="001C71EA">
        <w:rPr>
          <w:rFonts w:cs="Arial"/>
        </w:rPr>
        <w:t>Whereas the two major churches in the</w:t>
      </w:r>
      <w:r w:rsidR="00B028E1" w:rsidRPr="001C71EA">
        <w:rPr>
          <w:rFonts w:cs="Arial"/>
        </w:rPr>
        <w:t xml:space="preserve"> parish, St </w:t>
      </w:r>
      <w:proofErr w:type="gramStart"/>
      <w:r w:rsidR="00B028E1" w:rsidRPr="001C71EA">
        <w:rPr>
          <w:rFonts w:cs="Arial"/>
        </w:rPr>
        <w:t>Mary’</w:t>
      </w:r>
      <w:r w:rsidRPr="001C71EA">
        <w:rPr>
          <w:rFonts w:cs="Arial"/>
        </w:rPr>
        <w:t>s</w:t>
      </w:r>
      <w:proofErr w:type="gramEnd"/>
      <w:r w:rsidRPr="001C71EA">
        <w:rPr>
          <w:rFonts w:cs="Arial"/>
        </w:rPr>
        <w:t xml:space="preserve"> in Northill and </w:t>
      </w:r>
      <w:r w:rsidR="00AD7A25" w:rsidRPr="001C71EA">
        <w:rPr>
          <w:rFonts w:cs="Arial"/>
        </w:rPr>
        <w:t xml:space="preserve">All Saints in Upper </w:t>
      </w:r>
      <w:proofErr w:type="spellStart"/>
      <w:r w:rsidR="00AD7A25" w:rsidRPr="001C71EA">
        <w:rPr>
          <w:rFonts w:cs="Arial"/>
        </w:rPr>
        <w:t>Caldecote</w:t>
      </w:r>
      <w:proofErr w:type="spellEnd"/>
      <w:r w:rsidR="00AD7A25" w:rsidRPr="001C71EA">
        <w:rPr>
          <w:rFonts w:cs="Arial"/>
        </w:rPr>
        <w:t xml:space="preserve"> are </w:t>
      </w:r>
      <w:r w:rsidR="00DB6F7C" w:rsidRPr="001C71EA">
        <w:rPr>
          <w:rFonts w:cs="Arial"/>
        </w:rPr>
        <w:t>listed</w:t>
      </w:r>
      <w:r w:rsidR="00AD7A25" w:rsidRPr="001C71EA">
        <w:rPr>
          <w:rFonts w:cs="Arial"/>
        </w:rPr>
        <w:t xml:space="preserve"> building</w:t>
      </w:r>
      <w:r w:rsidR="00C744AD">
        <w:rPr>
          <w:rFonts w:cs="Arial"/>
        </w:rPr>
        <w:t>s</w:t>
      </w:r>
      <w:r w:rsidR="00AD7A25" w:rsidRPr="001C71EA">
        <w:rPr>
          <w:rFonts w:cs="Arial"/>
        </w:rPr>
        <w:t xml:space="preserve"> (the former being designated as Grade I)</w:t>
      </w:r>
      <w:r w:rsidR="00F20DF5" w:rsidRPr="001C71EA">
        <w:rPr>
          <w:rFonts w:cs="Arial"/>
        </w:rPr>
        <w:t xml:space="preserve">, there are three chapels/ex-chapels dating from </w:t>
      </w:r>
      <w:r w:rsidR="00F87761" w:rsidRPr="001C71EA">
        <w:rPr>
          <w:rFonts w:cs="Arial"/>
        </w:rPr>
        <w:t>the middle of the 19thC through the early 20thC</w:t>
      </w:r>
      <w:r w:rsidR="00F20DF5" w:rsidRPr="001C71EA">
        <w:rPr>
          <w:rFonts w:cs="Arial"/>
        </w:rPr>
        <w:t xml:space="preserve"> which are not. </w:t>
      </w:r>
    </w:p>
    <w:p w:rsidR="001C71EA" w:rsidRPr="001C71EA" w:rsidRDefault="00F87761" w:rsidP="001C71EA">
      <w:pPr>
        <w:rPr>
          <w:rFonts w:cs="Arial"/>
          <w:lang w:val="en-US"/>
        </w:rPr>
      </w:pPr>
      <w:r w:rsidRPr="001C71EA">
        <w:rPr>
          <w:rFonts w:cs="Arial"/>
        </w:rPr>
        <w:t>From around the middle of the 18thC onwards, it became easier for non-conformists to register places of worship when it became possible to do this through the archdeaconry Registrar, rather tha</w:t>
      </w:r>
      <w:r w:rsidR="000248EB">
        <w:rPr>
          <w:rFonts w:cs="Arial"/>
        </w:rPr>
        <w:t>n the Quarter Sessions. This co</w:t>
      </w:r>
      <w:r w:rsidRPr="001C71EA">
        <w:rPr>
          <w:rFonts w:cs="Arial"/>
        </w:rPr>
        <w:t xml:space="preserve">incides with the first confirmed registration in the Parish, which was the </w:t>
      </w:r>
      <w:r w:rsidR="001C71EA" w:rsidRPr="000248EB">
        <w:rPr>
          <w:rFonts w:cs="Arial"/>
          <w:lang w:val="en-US"/>
        </w:rPr>
        <w:t>Wesleyan chapel</w:t>
      </w:r>
      <w:r w:rsidR="001C71EA" w:rsidRPr="001C71EA">
        <w:rPr>
          <w:rFonts w:cs="Arial"/>
          <w:lang w:val="en-US"/>
        </w:rPr>
        <w:t xml:space="preserve"> in </w:t>
      </w:r>
      <w:proofErr w:type="spellStart"/>
      <w:r w:rsidR="001C71EA" w:rsidRPr="001C71EA">
        <w:rPr>
          <w:rFonts w:cs="Arial"/>
          <w:lang w:val="en-US"/>
        </w:rPr>
        <w:t>Hitchin</w:t>
      </w:r>
      <w:proofErr w:type="spellEnd"/>
      <w:r w:rsidR="001C71EA" w:rsidRPr="001C71EA">
        <w:rPr>
          <w:rFonts w:cs="Arial"/>
          <w:lang w:val="en-US"/>
        </w:rPr>
        <w:t xml:space="preserve"> Road, </w:t>
      </w:r>
      <w:r w:rsidR="001C71EA" w:rsidRPr="001C71EA">
        <w:rPr>
          <w:bCs/>
        </w:rPr>
        <w:t xml:space="preserve">Upper </w:t>
      </w:r>
      <w:proofErr w:type="spellStart"/>
      <w:r w:rsidR="001C71EA" w:rsidRPr="001C71EA">
        <w:rPr>
          <w:bCs/>
        </w:rPr>
        <w:t>Caldecote</w:t>
      </w:r>
      <w:proofErr w:type="spellEnd"/>
      <w:r w:rsidR="001C71EA" w:rsidRPr="001C71EA">
        <w:rPr>
          <w:bCs/>
        </w:rPr>
        <w:t xml:space="preserve">. </w:t>
      </w:r>
      <w:proofErr w:type="gramStart"/>
      <w:r w:rsidR="001C71EA" w:rsidRPr="001C71EA">
        <w:rPr>
          <w:bCs/>
        </w:rPr>
        <w:t xml:space="preserve">It was made </w:t>
      </w:r>
      <w:r w:rsidR="001C71EA" w:rsidRPr="001C71EA">
        <w:rPr>
          <w:rFonts w:cs="Arial"/>
          <w:lang w:val="en-US"/>
        </w:rPr>
        <w:t xml:space="preserve">in 1856 by Thomas Wood of </w:t>
      </w:r>
      <w:proofErr w:type="spellStart"/>
      <w:r w:rsidR="001C71EA" w:rsidRPr="001C71EA">
        <w:rPr>
          <w:rFonts w:cs="Arial"/>
          <w:lang w:val="en-US"/>
        </w:rPr>
        <w:t>Biggleswade</w:t>
      </w:r>
      <w:proofErr w:type="spellEnd"/>
      <w:r w:rsidR="001C71EA" w:rsidRPr="001C71EA">
        <w:rPr>
          <w:rFonts w:cs="Arial"/>
          <w:lang w:val="en-US"/>
        </w:rPr>
        <w:t>, the minister</w:t>
      </w:r>
      <w:proofErr w:type="gramEnd"/>
      <w:r w:rsidR="001C71EA" w:rsidRPr="001C71EA">
        <w:rPr>
          <w:rFonts w:cs="Arial"/>
          <w:lang w:val="en-US"/>
        </w:rPr>
        <w:t xml:space="preserve">. The chapel </w:t>
      </w:r>
      <w:proofErr w:type="gramStart"/>
      <w:r w:rsidR="001C71EA" w:rsidRPr="001C71EA">
        <w:rPr>
          <w:rFonts w:cs="Arial"/>
          <w:lang w:val="en-US"/>
        </w:rPr>
        <w:t>was renovated</w:t>
      </w:r>
      <w:proofErr w:type="gramEnd"/>
      <w:r w:rsidR="001C71EA" w:rsidRPr="001C71EA">
        <w:rPr>
          <w:rFonts w:cs="Arial"/>
          <w:lang w:val="en-US"/>
        </w:rPr>
        <w:t xml:space="preserve"> in 1887 when a schoolroom was added and in </w:t>
      </w:r>
      <w:r w:rsidR="00DB6F7C" w:rsidRPr="001C71EA">
        <w:rPr>
          <w:rFonts w:cs="Arial"/>
          <w:lang w:val="en-US"/>
        </w:rPr>
        <w:t>1901,</w:t>
      </w:r>
      <w:r w:rsidR="001C71EA" w:rsidRPr="001C71EA">
        <w:rPr>
          <w:rFonts w:cs="Arial"/>
          <w:lang w:val="en-US"/>
        </w:rPr>
        <w:t xml:space="preserve"> a licen</w:t>
      </w:r>
      <w:r w:rsidR="000248EB">
        <w:rPr>
          <w:rFonts w:cs="Arial"/>
          <w:lang w:val="en-US"/>
        </w:rPr>
        <w:t>s</w:t>
      </w:r>
      <w:r w:rsidR="001C71EA" w:rsidRPr="001C71EA">
        <w:rPr>
          <w:rFonts w:cs="Arial"/>
          <w:lang w:val="en-US"/>
        </w:rPr>
        <w:t xml:space="preserve">e to hold marriages was granted. It </w:t>
      </w:r>
      <w:proofErr w:type="gramStart"/>
      <w:r w:rsidR="001C71EA" w:rsidRPr="001C71EA">
        <w:rPr>
          <w:rFonts w:cs="Arial"/>
          <w:lang w:val="en-US"/>
        </w:rPr>
        <w:t>was closed</w:t>
      </w:r>
      <w:proofErr w:type="gramEnd"/>
      <w:r w:rsidR="001C71EA" w:rsidRPr="001C71EA">
        <w:rPr>
          <w:rFonts w:cs="Arial"/>
          <w:lang w:val="en-US"/>
        </w:rPr>
        <w:t xml:space="preserve"> when a new, larger chapel was completed in </w:t>
      </w:r>
      <w:proofErr w:type="spellStart"/>
      <w:r w:rsidR="001C71EA" w:rsidRPr="001C71EA">
        <w:rPr>
          <w:rFonts w:cs="Arial"/>
          <w:lang w:val="en-US"/>
        </w:rPr>
        <w:t>Biggleswade</w:t>
      </w:r>
      <w:proofErr w:type="spellEnd"/>
      <w:r w:rsidR="001C71EA" w:rsidRPr="001C71EA">
        <w:rPr>
          <w:rFonts w:cs="Arial"/>
          <w:lang w:val="en-US"/>
        </w:rPr>
        <w:t xml:space="preserve"> Road, Upper </w:t>
      </w:r>
      <w:proofErr w:type="spellStart"/>
      <w:r w:rsidR="001C71EA" w:rsidRPr="001C71EA">
        <w:rPr>
          <w:rFonts w:cs="Arial"/>
          <w:lang w:val="en-US"/>
        </w:rPr>
        <w:t>Caldecote</w:t>
      </w:r>
      <w:proofErr w:type="spellEnd"/>
      <w:r w:rsidR="001C71EA" w:rsidRPr="001C71EA">
        <w:rPr>
          <w:rFonts w:cs="Arial"/>
          <w:lang w:val="en-US"/>
        </w:rPr>
        <w:t xml:space="preserve"> in 1909.  </w:t>
      </w:r>
    </w:p>
    <w:p w:rsidR="00F87761" w:rsidRDefault="001C71EA" w:rsidP="001C71EA">
      <w:pPr>
        <w:widowControl w:val="0"/>
        <w:autoSpaceDE w:val="0"/>
        <w:autoSpaceDN w:val="0"/>
        <w:adjustRightInd w:val="0"/>
        <w:jc w:val="center"/>
        <w:rPr>
          <w:rFonts w:cs="Arial"/>
          <w:color w:val="000000"/>
        </w:rPr>
      </w:pPr>
      <w:r w:rsidRPr="00640B97">
        <w:rPr>
          <w:rFonts w:ascii="Helvetica" w:hAnsi="Helvetica" w:cs="Helvetica"/>
          <w:noProof/>
          <w:color w:val="FF0000"/>
          <w:sz w:val="24"/>
          <w:szCs w:val="24"/>
          <w:lang w:eastAsia="en-GB"/>
        </w:rPr>
        <w:drawing>
          <wp:inline distT="0" distB="0" distL="0" distR="0">
            <wp:extent cx="3134792" cy="2601614"/>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693" cy="2632239"/>
                    </a:xfrm>
                    <a:prstGeom prst="rect">
                      <a:avLst/>
                    </a:prstGeom>
                    <a:noFill/>
                    <a:ln>
                      <a:noFill/>
                    </a:ln>
                  </pic:spPr>
                </pic:pic>
              </a:graphicData>
            </a:graphic>
          </wp:inline>
        </w:drawing>
      </w:r>
    </w:p>
    <w:p w:rsidR="00F87761" w:rsidRDefault="001C71EA" w:rsidP="00640B97">
      <w:pPr>
        <w:widowControl w:val="0"/>
        <w:autoSpaceDE w:val="0"/>
        <w:autoSpaceDN w:val="0"/>
        <w:adjustRightInd w:val="0"/>
        <w:rPr>
          <w:rFonts w:cs="Arial"/>
          <w:color w:val="000000"/>
          <w:sz w:val="20"/>
        </w:rPr>
      </w:pPr>
      <w:r w:rsidRPr="001C71EA">
        <w:rPr>
          <w:rFonts w:cs="Arial"/>
          <w:color w:val="000000"/>
          <w:sz w:val="20"/>
        </w:rPr>
        <w:t>Fig</w:t>
      </w:r>
      <w:r w:rsidR="00F12F5E">
        <w:rPr>
          <w:rFonts w:cs="Arial"/>
          <w:color w:val="000000"/>
          <w:sz w:val="20"/>
        </w:rPr>
        <w:t xml:space="preserve"> 2:</w:t>
      </w:r>
      <w:r w:rsidRPr="001C71EA">
        <w:rPr>
          <w:rFonts w:cs="Arial"/>
          <w:color w:val="000000"/>
          <w:sz w:val="20"/>
        </w:rPr>
        <w:t xml:space="preserve"> The original Wesleyan Chapel in Hitchin Road, Upper </w:t>
      </w:r>
      <w:proofErr w:type="spellStart"/>
      <w:r w:rsidRPr="001C71EA">
        <w:rPr>
          <w:rFonts w:cs="Arial"/>
          <w:color w:val="000000"/>
          <w:sz w:val="20"/>
        </w:rPr>
        <w:t>Caldecote</w:t>
      </w:r>
      <w:proofErr w:type="spellEnd"/>
      <w:r w:rsidRPr="001C71EA">
        <w:rPr>
          <w:rFonts w:cs="Arial"/>
          <w:color w:val="000000"/>
          <w:sz w:val="20"/>
        </w:rPr>
        <w:t xml:space="preserve"> (now an antique shop)</w:t>
      </w:r>
    </w:p>
    <w:p w:rsidR="001C71EA" w:rsidRPr="002225FE" w:rsidRDefault="000248EB" w:rsidP="001C71EA">
      <w:pPr>
        <w:rPr>
          <w:bCs/>
          <w:color w:val="FF0000"/>
        </w:rPr>
      </w:pPr>
      <w:r>
        <w:rPr>
          <w:rFonts w:cs="Arial"/>
          <w:color w:val="000000"/>
        </w:rPr>
        <w:t>It was in 1</w:t>
      </w:r>
      <w:r w:rsidR="001C71EA" w:rsidRPr="002225FE">
        <w:rPr>
          <w:rFonts w:cs="Arial"/>
          <w:color w:val="000000"/>
        </w:rPr>
        <w:t xml:space="preserve">907 </w:t>
      </w:r>
      <w:r>
        <w:rPr>
          <w:rFonts w:cs="Arial"/>
          <w:color w:val="000000"/>
        </w:rPr>
        <w:t xml:space="preserve">that the </w:t>
      </w:r>
      <w:r w:rsidR="001C71EA" w:rsidRPr="002225FE">
        <w:rPr>
          <w:rFonts w:cs="Arial"/>
          <w:color w:val="000000"/>
        </w:rPr>
        <w:t xml:space="preserve">chapel trustees purchased a piece of land </w:t>
      </w:r>
      <w:r w:rsidR="001C71EA">
        <w:rPr>
          <w:rFonts w:cs="Arial"/>
          <w:color w:val="000000"/>
        </w:rPr>
        <w:t xml:space="preserve">in </w:t>
      </w:r>
      <w:proofErr w:type="spellStart"/>
      <w:r w:rsidR="001C71EA">
        <w:rPr>
          <w:rFonts w:cs="Arial"/>
          <w:color w:val="000000"/>
        </w:rPr>
        <w:t>Biggleswade</w:t>
      </w:r>
      <w:proofErr w:type="spellEnd"/>
      <w:r w:rsidR="001C71EA">
        <w:rPr>
          <w:rFonts w:cs="Arial"/>
          <w:color w:val="000000"/>
        </w:rPr>
        <w:t xml:space="preserve"> road and commissioned a 200 seat new </w:t>
      </w:r>
      <w:proofErr w:type="gramStart"/>
      <w:r w:rsidR="001C71EA">
        <w:rPr>
          <w:rFonts w:cs="Arial"/>
          <w:color w:val="000000"/>
        </w:rPr>
        <w:t>chapel which</w:t>
      </w:r>
      <w:proofErr w:type="gramEnd"/>
      <w:r w:rsidR="001C71EA">
        <w:rPr>
          <w:rFonts w:cs="Arial"/>
          <w:color w:val="000000"/>
        </w:rPr>
        <w:t xml:space="preserve"> was completed in 1909. It </w:t>
      </w:r>
      <w:proofErr w:type="gramStart"/>
      <w:r w:rsidR="001C71EA">
        <w:rPr>
          <w:rFonts w:cs="Arial"/>
          <w:color w:val="000000"/>
        </w:rPr>
        <w:t xml:space="preserve">was designed by </w:t>
      </w:r>
      <w:r w:rsidR="001C71EA" w:rsidRPr="002225FE">
        <w:rPr>
          <w:rFonts w:cs="Arial"/>
          <w:color w:val="000000"/>
        </w:rPr>
        <w:t xml:space="preserve">Thomas </w:t>
      </w:r>
      <w:proofErr w:type="spellStart"/>
      <w:r w:rsidR="001C71EA" w:rsidRPr="002225FE">
        <w:rPr>
          <w:rFonts w:cs="Arial"/>
          <w:color w:val="000000"/>
        </w:rPr>
        <w:t>Cockrill</w:t>
      </w:r>
      <w:proofErr w:type="spellEnd"/>
      <w:r w:rsidR="001C71EA" w:rsidRPr="002225FE">
        <w:rPr>
          <w:rFonts w:cs="Arial"/>
          <w:color w:val="000000"/>
        </w:rPr>
        <w:t xml:space="preserve"> </w:t>
      </w:r>
      <w:r w:rsidR="001C71EA">
        <w:rPr>
          <w:rFonts w:cs="Arial"/>
          <w:color w:val="000000"/>
        </w:rPr>
        <w:t xml:space="preserve">and built by </w:t>
      </w:r>
      <w:r w:rsidR="001C71EA" w:rsidRPr="002225FE">
        <w:rPr>
          <w:rFonts w:cs="Arial"/>
          <w:color w:val="000000"/>
        </w:rPr>
        <w:t>Charles Wright of Langford, who also built the Wesleyan chapel in Northill</w:t>
      </w:r>
      <w:proofErr w:type="gramEnd"/>
      <w:r w:rsidR="001C71EA" w:rsidRPr="002225FE">
        <w:rPr>
          <w:rFonts w:cs="Arial"/>
          <w:color w:val="000000"/>
        </w:rPr>
        <w:t xml:space="preserve">. The </w:t>
      </w:r>
      <w:proofErr w:type="spellStart"/>
      <w:r>
        <w:rPr>
          <w:rFonts w:cs="Arial"/>
          <w:color w:val="000000"/>
        </w:rPr>
        <w:t>Biggleswade</w:t>
      </w:r>
      <w:proofErr w:type="spellEnd"/>
      <w:r>
        <w:rPr>
          <w:rFonts w:cs="Arial"/>
          <w:color w:val="000000"/>
        </w:rPr>
        <w:t xml:space="preserve"> Road </w:t>
      </w:r>
      <w:r w:rsidR="001C71EA">
        <w:rPr>
          <w:rFonts w:cs="Arial"/>
          <w:color w:val="000000"/>
        </w:rPr>
        <w:t xml:space="preserve">chapel is still in use today. </w:t>
      </w:r>
    </w:p>
    <w:p w:rsidR="001C71EA" w:rsidRDefault="00F12F5E" w:rsidP="00F12F5E">
      <w:pPr>
        <w:widowControl w:val="0"/>
        <w:autoSpaceDE w:val="0"/>
        <w:autoSpaceDN w:val="0"/>
        <w:adjustRightInd w:val="0"/>
        <w:jc w:val="center"/>
        <w:rPr>
          <w:rFonts w:cs="Arial"/>
          <w:color w:val="000000"/>
        </w:rPr>
      </w:pPr>
      <w:r w:rsidRPr="002225FE">
        <w:rPr>
          <w:bCs/>
          <w:noProof/>
          <w:color w:val="FF0000"/>
          <w:lang w:eastAsia="en-GB"/>
        </w:rPr>
        <w:drawing>
          <wp:inline distT="0" distB="0" distL="0" distR="0">
            <wp:extent cx="3079623" cy="2046633"/>
            <wp:effectExtent l="0" t="0" r="6985" b="0"/>
            <wp:docPr id="6" name="Picture 6" descr="D:\MFL\Northill-HeritageGroup\Pics\Upper%20Caldecote%20Methodist%20church%20Apr%202007_35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FL\Northill-HeritageGroup\Pics\Upper%20Caldecote%20Methodist%20church%20Apr%202007_350x23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4112" cy="2056262"/>
                    </a:xfrm>
                    <a:prstGeom prst="rect">
                      <a:avLst/>
                    </a:prstGeom>
                    <a:noFill/>
                    <a:ln>
                      <a:noFill/>
                    </a:ln>
                  </pic:spPr>
                </pic:pic>
              </a:graphicData>
            </a:graphic>
          </wp:inline>
        </w:drawing>
      </w:r>
    </w:p>
    <w:p w:rsidR="00F12F5E" w:rsidRDefault="00F12F5E" w:rsidP="00640B97">
      <w:pPr>
        <w:widowControl w:val="0"/>
        <w:autoSpaceDE w:val="0"/>
        <w:autoSpaceDN w:val="0"/>
        <w:adjustRightInd w:val="0"/>
        <w:rPr>
          <w:rFonts w:cs="Arial"/>
          <w:color w:val="000000"/>
          <w:sz w:val="20"/>
        </w:rPr>
      </w:pPr>
      <w:r w:rsidRPr="00F12F5E">
        <w:rPr>
          <w:rFonts w:cs="Arial"/>
          <w:color w:val="000000"/>
          <w:sz w:val="20"/>
        </w:rPr>
        <w:t xml:space="preserve">Fig 3: </w:t>
      </w:r>
      <w:proofErr w:type="spellStart"/>
      <w:r w:rsidRPr="00F12F5E">
        <w:rPr>
          <w:rFonts w:cs="Arial"/>
          <w:color w:val="000000"/>
          <w:sz w:val="20"/>
        </w:rPr>
        <w:t>Biggleswade</w:t>
      </w:r>
      <w:proofErr w:type="spellEnd"/>
      <w:r w:rsidRPr="00F12F5E">
        <w:rPr>
          <w:rFonts w:cs="Arial"/>
          <w:color w:val="000000"/>
          <w:sz w:val="20"/>
        </w:rPr>
        <w:t xml:space="preserve"> Road Chapel, Upper </w:t>
      </w:r>
      <w:proofErr w:type="spellStart"/>
      <w:r w:rsidRPr="00F12F5E">
        <w:rPr>
          <w:rFonts w:cs="Arial"/>
          <w:color w:val="000000"/>
          <w:sz w:val="20"/>
        </w:rPr>
        <w:t>Caldecote</w:t>
      </w:r>
      <w:proofErr w:type="spellEnd"/>
      <w:r>
        <w:rPr>
          <w:rFonts w:cs="Arial"/>
          <w:color w:val="000000"/>
          <w:sz w:val="20"/>
        </w:rPr>
        <w:t xml:space="preserve"> (1977)</w:t>
      </w:r>
    </w:p>
    <w:p w:rsidR="00F12F5E" w:rsidRPr="007B0294" w:rsidRDefault="00F12F5E" w:rsidP="00F12F5E">
      <w:pPr>
        <w:widowControl w:val="0"/>
        <w:autoSpaceDE w:val="0"/>
        <w:autoSpaceDN w:val="0"/>
        <w:adjustRightInd w:val="0"/>
        <w:rPr>
          <w:rFonts w:cs="Arial"/>
        </w:rPr>
      </w:pPr>
      <w:r w:rsidRPr="007B0294">
        <w:rPr>
          <w:rFonts w:cs="Arial"/>
        </w:rPr>
        <w:t xml:space="preserve">The Sand Lane chapel, meanwhile had been </w:t>
      </w:r>
      <w:r>
        <w:rPr>
          <w:rFonts w:cs="Arial"/>
        </w:rPr>
        <w:t xml:space="preserve">completed </w:t>
      </w:r>
      <w:r w:rsidRPr="007B0294">
        <w:rPr>
          <w:rFonts w:cs="Arial"/>
        </w:rPr>
        <w:t xml:space="preserve">in 1902, the land having been conveyed by </w:t>
      </w:r>
      <w:r w:rsidRPr="007B0294">
        <w:rPr>
          <w:rFonts w:cs="Arial"/>
        </w:rPr>
        <w:lastRenderedPageBreak/>
        <w:t xml:space="preserve">James Matthews. </w:t>
      </w:r>
    </w:p>
    <w:p w:rsidR="00F12F5E" w:rsidRPr="007B0294" w:rsidRDefault="00F12F5E" w:rsidP="00F12F5E">
      <w:proofErr w:type="gramStart"/>
      <w:r w:rsidRPr="007B0294">
        <w:t xml:space="preserve">Declining numbers, </w:t>
      </w:r>
      <w:r>
        <w:t xml:space="preserve">probably not helped by competition from the </w:t>
      </w:r>
      <w:r w:rsidRPr="007B0294">
        <w:t xml:space="preserve">larger chapel in Upper </w:t>
      </w:r>
      <w:proofErr w:type="spellStart"/>
      <w:r w:rsidRPr="007B0294">
        <w:t>Caldecote</w:t>
      </w:r>
      <w:proofErr w:type="spellEnd"/>
      <w:r w:rsidRPr="007B0294">
        <w:t xml:space="preserve">, finally led to </w:t>
      </w:r>
      <w:r>
        <w:t xml:space="preserve">Sand Lane </w:t>
      </w:r>
      <w:r w:rsidRPr="007B0294">
        <w:t>chapel closing in 1965.</w:t>
      </w:r>
      <w:proofErr w:type="gramEnd"/>
      <w:r w:rsidRPr="007B0294">
        <w:t xml:space="preserve"> </w:t>
      </w:r>
    </w:p>
    <w:p w:rsidR="00F12F5E" w:rsidRPr="007B0294" w:rsidRDefault="00F12F5E" w:rsidP="00F12F5E">
      <w:pPr>
        <w:rPr>
          <w:rFonts w:cs="Arial"/>
        </w:rPr>
      </w:pPr>
      <w:r w:rsidRPr="007B0294">
        <w:rPr>
          <w:rFonts w:cs="Arial"/>
        </w:rPr>
        <w:t xml:space="preserve">Although the trustees applied for permission to demolish the building and erect a dwelling on the site, this </w:t>
      </w:r>
      <w:proofErr w:type="gramStart"/>
      <w:r w:rsidRPr="007B0294">
        <w:rPr>
          <w:rFonts w:cs="Arial"/>
        </w:rPr>
        <w:t>was refused</w:t>
      </w:r>
      <w:proofErr w:type="gramEnd"/>
      <w:r w:rsidRPr="007B0294">
        <w:rPr>
          <w:rFonts w:cs="Arial"/>
        </w:rPr>
        <w:t xml:space="preserve"> by the County Planning Officer. The chapel </w:t>
      </w:r>
      <w:proofErr w:type="gramStart"/>
      <w:r w:rsidRPr="007B0294">
        <w:rPr>
          <w:rFonts w:cs="Arial"/>
        </w:rPr>
        <w:t>was subsequently offered</w:t>
      </w:r>
      <w:proofErr w:type="gramEnd"/>
      <w:r w:rsidRPr="007B0294">
        <w:rPr>
          <w:rFonts w:cs="Arial"/>
        </w:rPr>
        <w:t xml:space="preserve"> for sale to Northill Parochial Church Council for £600 in May 1966 and was finally conveyed to Northill church for use as a hall in October 1967.</w:t>
      </w:r>
    </w:p>
    <w:p w:rsidR="00F12F5E" w:rsidRPr="007B0294" w:rsidRDefault="00F12F5E" w:rsidP="00F12F5E">
      <w:pPr>
        <w:rPr>
          <w:rFonts w:cs="Arial"/>
        </w:rPr>
      </w:pPr>
      <w:r w:rsidRPr="007B0294">
        <w:rPr>
          <w:rFonts w:cs="Arial"/>
        </w:rPr>
        <w:t xml:space="preserve">It is currently in use a village hall. </w:t>
      </w:r>
    </w:p>
    <w:p w:rsidR="00F12F5E" w:rsidRDefault="00F12F5E" w:rsidP="00640B97">
      <w:pPr>
        <w:widowControl w:val="0"/>
        <w:autoSpaceDE w:val="0"/>
        <w:autoSpaceDN w:val="0"/>
        <w:adjustRightInd w:val="0"/>
        <w:rPr>
          <w:rFonts w:cs="Arial"/>
          <w:color w:val="000000"/>
        </w:rPr>
      </w:pPr>
    </w:p>
    <w:p w:rsidR="001C71EA" w:rsidRDefault="001C71EA" w:rsidP="001C71EA">
      <w:pPr>
        <w:widowControl w:val="0"/>
        <w:autoSpaceDE w:val="0"/>
        <w:autoSpaceDN w:val="0"/>
        <w:adjustRightInd w:val="0"/>
        <w:jc w:val="center"/>
        <w:rPr>
          <w:rFonts w:cs="Arial"/>
          <w:color w:val="000000"/>
        </w:rPr>
      </w:pPr>
      <w:r w:rsidRPr="00640B97">
        <w:rPr>
          <w:rFonts w:ascii="Helvetica" w:hAnsi="Helvetica" w:cs="Helvetica"/>
          <w:noProof/>
          <w:color w:val="FF0000"/>
          <w:lang w:eastAsia="en-GB"/>
        </w:rPr>
        <w:drawing>
          <wp:inline distT="0" distB="0" distL="0" distR="0">
            <wp:extent cx="3289321" cy="2187245"/>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185" cy="2188484"/>
                    </a:xfrm>
                    <a:prstGeom prst="rect">
                      <a:avLst/>
                    </a:prstGeom>
                    <a:noFill/>
                    <a:ln>
                      <a:noFill/>
                    </a:ln>
                  </pic:spPr>
                </pic:pic>
              </a:graphicData>
            </a:graphic>
          </wp:inline>
        </w:drawing>
      </w:r>
    </w:p>
    <w:p w:rsidR="00F12F5E" w:rsidRPr="00C744AD" w:rsidRDefault="00F12F5E" w:rsidP="00640B97">
      <w:pPr>
        <w:widowControl w:val="0"/>
        <w:autoSpaceDE w:val="0"/>
        <w:autoSpaceDN w:val="0"/>
        <w:adjustRightInd w:val="0"/>
        <w:rPr>
          <w:rFonts w:cs="Arial"/>
          <w:sz w:val="20"/>
        </w:rPr>
      </w:pPr>
      <w:r w:rsidRPr="00C744AD">
        <w:rPr>
          <w:rFonts w:cs="Arial"/>
          <w:sz w:val="20"/>
        </w:rPr>
        <w:t xml:space="preserve">Fig </w:t>
      </w:r>
      <w:r w:rsidR="0012780E" w:rsidRPr="00C744AD">
        <w:rPr>
          <w:rFonts w:cs="Arial"/>
          <w:sz w:val="20"/>
        </w:rPr>
        <w:t>4</w:t>
      </w:r>
      <w:r w:rsidRPr="00C744AD">
        <w:rPr>
          <w:rFonts w:cs="Arial"/>
          <w:sz w:val="20"/>
        </w:rPr>
        <w:t>: Sand Lane Chapel, Northill</w:t>
      </w:r>
    </w:p>
    <w:p w:rsidR="00640B97" w:rsidRPr="001C71EA" w:rsidRDefault="00640B97" w:rsidP="00640B97">
      <w:pPr>
        <w:rPr>
          <w:bCs/>
        </w:rPr>
      </w:pPr>
      <w:r w:rsidRPr="001C71EA">
        <w:rPr>
          <w:bCs/>
        </w:rPr>
        <w:t>Proposal</w:t>
      </w:r>
    </w:p>
    <w:p w:rsidR="00C57B85" w:rsidRDefault="001C71EA" w:rsidP="001C71EA">
      <w:pPr>
        <w:widowControl w:val="0"/>
        <w:autoSpaceDE w:val="0"/>
        <w:autoSpaceDN w:val="0"/>
        <w:adjustRightInd w:val="0"/>
        <w:rPr>
          <w:rFonts w:cs="Arial"/>
        </w:rPr>
      </w:pPr>
      <w:r>
        <w:rPr>
          <w:rFonts w:cs="Arial"/>
        </w:rPr>
        <w:t xml:space="preserve">It is not certain whether these three buildings would meet the criteria for Listing with Historic England but they are of some historical importance, reflecting the religious heritage of the Parish. In addition, </w:t>
      </w:r>
      <w:r w:rsidR="00C57B85">
        <w:rPr>
          <w:rFonts w:cs="Arial"/>
        </w:rPr>
        <w:t xml:space="preserve">it could be argued that they should also be </w:t>
      </w:r>
      <w:r>
        <w:rPr>
          <w:rFonts w:cs="Arial"/>
        </w:rPr>
        <w:t>considered of some architectural worth,</w:t>
      </w:r>
      <w:r w:rsidR="00C57B85">
        <w:rPr>
          <w:rFonts w:cs="Arial"/>
        </w:rPr>
        <w:t xml:space="preserve"> reflecting the style of such buildings in the </w:t>
      </w:r>
      <w:r>
        <w:rPr>
          <w:rFonts w:cs="Arial"/>
        </w:rPr>
        <w:t xml:space="preserve">Victorian </w:t>
      </w:r>
      <w:r w:rsidR="00C57B85">
        <w:rPr>
          <w:rFonts w:cs="Arial"/>
        </w:rPr>
        <w:t xml:space="preserve">era. </w:t>
      </w:r>
    </w:p>
    <w:p w:rsidR="00C57B85" w:rsidRDefault="00795247" w:rsidP="001C71EA">
      <w:pPr>
        <w:widowControl w:val="0"/>
        <w:autoSpaceDE w:val="0"/>
        <w:autoSpaceDN w:val="0"/>
        <w:adjustRightInd w:val="0"/>
        <w:rPr>
          <w:rFonts w:cs="Arial"/>
        </w:rPr>
      </w:pPr>
      <w:proofErr w:type="gramStart"/>
      <w:r>
        <w:rPr>
          <w:rFonts w:cs="Arial"/>
        </w:rPr>
        <w:t>Furthermore.,</w:t>
      </w:r>
      <w:proofErr w:type="gramEnd"/>
      <w:r>
        <w:rPr>
          <w:rFonts w:cs="Arial"/>
        </w:rPr>
        <w:t xml:space="preserve"> i</w:t>
      </w:r>
      <w:r w:rsidR="00C57B85">
        <w:rPr>
          <w:rFonts w:cs="Arial"/>
        </w:rPr>
        <w:t xml:space="preserve">t should also be emphasised that the Sand Lane chapel is in regular use as an alternative village hall for Northill and therefore has a clear amenity value. </w:t>
      </w:r>
      <w:r w:rsidR="001C71EA">
        <w:rPr>
          <w:rFonts w:cs="Arial"/>
        </w:rPr>
        <w:t>M</w:t>
      </w:r>
      <w:r w:rsidR="001C71EA" w:rsidRPr="001C71EA">
        <w:rPr>
          <w:rFonts w:cs="Arial"/>
        </w:rPr>
        <w:t xml:space="preserve">oreover, </w:t>
      </w:r>
      <w:r w:rsidR="00C57B85">
        <w:rPr>
          <w:rFonts w:cs="Arial"/>
        </w:rPr>
        <w:t xml:space="preserve">it is evident from the </w:t>
      </w:r>
      <w:r w:rsidR="001C71EA" w:rsidRPr="001C71EA">
        <w:t>Neighbourhood Plan workshops and Household survey</w:t>
      </w:r>
      <w:r w:rsidR="001C71EA" w:rsidRPr="001C71EA">
        <w:rPr>
          <w:rFonts w:cs="Arial"/>
        </w:rPr>
        <w:t xml:space="preserve"> </w:t>
      </w:r>
      <w:r w:rsidR="00C57B85">
        <w:rPr>
          <w:rFonts w:cs="Arial"/>
        </w:rPr>
        <w:t xml:space="preserve">that the public regard these as </w:t>
      </w:r>
      <w:r w:rsidR="001C71EA" w:rsidRPr="001C71EA">
        <w:rPr>
          <w:rFonts w:cs="Arial"/>
        </w:rPr>
        <w:t xml:space="preserve">community assets worthy of preservation.  </w:t>
      </w:r>
    </w:p>
    <w:p w:rsidR="00640B97" w:rsidRPr="00F12F5E" w:rsidRDefault="00C57B85" w:rsidP="00F12F5E">
      <w:pPr>
        <w:widowControl w:val="0"/>
        <w:autoSpaceDE w:val="0"/>
        <w:autoSpaceDN w:val="0"/>
        <w:adjustRightInd w:val="0"/>
        <w:rPr>
          <w:bCs/>
        </w:rPr>
      </w:pPr>
      <w:r>
        <w:rPr>
          <w:rFonts w:cs="Arial"/>
        </w:rPr>
        <w:t>We</w:t>
      </w:r>
      <w:r w:rsidR="00F12F5E">
        <w:rPr>
          <w:rFonts w:cs="Arial"/>
        </w:rPr>
        <w:t xml:space="preserve"> would therefore suggest that </w:t>
      </w:r>
      <w:proofErr w:type="gramStart"/>
      <w:r w:rsidR="00640B97" w:rsidRPr="00F12F5E">
        <w:rPr>
          <w:bCs/>
        </w:rPr>
        <w:t>Listed</w:t>
      </w:r>
      <w:proofErr w:type="gramEnd"/>
      <w:r w:rsidR="00640B97" w:rsidRPr="00F12F5E">
        <w:rPr>
          <w:bCs/>
        </w:rPr>
        <w:t xml:space="preserve"> building status be sought for </w:t>
      </w:r>
      <w:r w:rsidR="00F12F5E" w:rsidRPr="00F12F5E">
        <w:rPr>
          <w:bCs/>
        </w:rPr>
        <w:t xml:space="preserve">all these chapels. </w:t>
      </w:r>
      <w:r w:rsidR="001E5F50">
        <w:rPr>
          <w:bCs/>
        </w:rPr>
        <w:t xml:space="preserve">Failing this, they should be included in a “local list” of “non-designated heritage assets”. </w:t>
      </w:r>
      <w:r w:rsidR="00F12F5E" w:rsidRPr="00F12F5E">
        <w:rPr>
          <w:bCs/>
        </w:rPr>
        <w:t xml:space="preserve">In addition, considerations </w:t>
      </w:r>
      <w:proofErr w:type="gramStart"/>
      <w:r w:rsidR="00F12F5E" w:rsidRPr="00F12F5E">
        <w:rPr>
          <w:bCs/>
        </w:rPr>
        <w:t>should be given</w:t>
      </w:r>
      <w:proofErr w:type="gramEnd"/>
      <w:r w:rsidR="00F12F5E" w:rsidRPr="00F12F5E">
        <w:rPr>
          <w:bCs/>
        </w:rPr>
        <w:t xml:space="preserve"> to creating signage at each site </w:t>
      </w:r>
      <w:r w:rsidR="00640B97" w:rsidRPr="00F12F5E">
        <w:rPr>
          <w:bCs/>
        </w:rPr>
        <w:t>detailing the historical importance of the buildings within the Methodist movement in the Parish.</w:t>
      </w:r>
    </w:p>
    <w:p w:rsidR="009B4BF3" w:rsidRDefault="000B7789" w:rsidP="00360200">
      <w:pPr>
        <w:rPr>
          <w:b/>
          <w:bCs/>
        </w:rPr>
      </w:pPr>
      <w:proofErr w:type="gramStart"/>
      <w:r>
        <w:rPr>
          <w:b/>
          <w:bCs/>
        </w:rPr>
        <w:t>i</w:t>
      </w:r>
      <w:r w:rsidR="0012780E">
        <w:rPr>
          <w:b/>
          <w:bCs/>
        </w:rPr>
        <w:t>v</w:t>
      </w:r>
      <w:r>
        <w:rPr>
          <w:b/>
          <w:bCs/>
        </w:rPr>
        <w:t xml:space="preserve">) </w:t>
      </w:r>
      <w:r>
        <w:rPr>
          <w:b/>
          <w:bCs/>
        </w:rPr>
        <w:tab/>
        <w:t>The</w:t>
      </w:r>
      <w:proofErr w:type="gramEnd"/>
      <w:r>
        <w:rPr>
          <w:b/>
          <w:bCs/>
        </w:rPr>
        <w:t xml:space="preserve"> Old Vicarage, Upper </w:t>
      </w:r>
      <w:proofErr w:type="spellStart"/>
      <w:r>
        <w:rPr>
          <w:b/>
          <w:bCs/>
        </w:rPr>
        <w:t>Caldecote</w:t>
      </w:r>
      <w:proofErr w:type="spellEnd"/>
    </w:p>
    <w:p w:rsidR="009B4BF3" w:rsidRPr="006568C5" w:rsidRDefault="007C6E6C" w:rsidP="00360200">
      <w:pPr>
        <w:rPr>
          <w:rFonts w:cs="Arial"/>
          <w:color w:val="000000"/>
          <w:shd w:val="clear" w:color="auto" w:fill="FFFFFF"/>
        </w:rPr>
      </w:pPr>
      <w:r w:rsidRPr="006568C5">
        <w:rPr>
          <w:rFonts w:cs="Arial"/>
          <w:color w:val="000000"/>
          <w:shd w:val="clear" w:color="auto" w:fill="FFFFFF"/>
        </w:rPr>
        <w:t xml:space="preserve">The </w:t>
      </w:r>
      <w:r w:rsidR="00F12F5E">
        <w:rPr>
          <w:rFonts w:cs="Arial"/>
          <w:color w:val="000000"/>
          <w:shd w:val="clear" w:color="auto" w:fill="FFFFFF"/>
        </w:rPr>
        <w:t xml:space="preserve">All Saint’s </w:t>
      </w:r>
      <w:r w:rsidRPr="006568C5">
        <w:rPr>
          <w:rFonts w:cs="Arial"/>
          <w:color w:val="000000"/>
          <w:shd w:val="clear" w:color="auto" w:fill="FFFFFF"/>
        </w:rPr>
        <w:t xml:space="preserve">Vicarage in Upper </w:t>
      </w:r>
      <w:proofErr w:type="spellStart"/>
      <w:r w:rsidRPr="006568C5">
        <w:rPr>
          <w:rFonts w:cs="Arial"/>
          <w:color w:val="000000"/>
          <w:shd w:val="clear" w:color="auto" w:fill="FFFFFF"/>
        </w:rPr>
        <w:t>Caldecote</w:t>
      </w:r>
      <w:proofErr w:type="spellEnd"/>
      <w:r w:rsidRPr="006568C5">
        <w:rPr>
          <w:rFonts w:cs="Arial"/>
          <w:color w:val="000000"/>
          <w:shd w:val="clear" w:color="auto" w:fill="FFFFFF"/>
        </w:rPr>
        <w:t xml:space="preserve"> </w:t>
      </w:r>
      <w:proofErr w:type="gramStart"/>
      <w:r w:rsidRPr="006568C5">
        <w:rPr>
          <w:rFonts w:cs="Arial"/>
          <w:color w:val="000000"/>
          <w:shd w:val="clear" w:color="auto" w:fill="FFFFFF"/>
        </w:rPr>
        <w:t>was built</w:t>
      </w:r>
      <w:proofErr w:type="gramEnd"/>
      <w:r w:rsidRPr="006568C5">
        <w:rPr>
          <w:rFonts w:cs="Arial"/>
          <w:color w:val="000000"/>
          <w:shd w:val="clear" w:color="auto" w:fill="FFFFFF"/>
        </w:rPr>
        <w:t xml:space="preserve"> as a house for the curate in 1873, following the completion of a new chapel for the village (now the church) in 1867. </w:t>
      </w:r>
      <w:proofErr w:type="gramStart"/>
      <w:r w:rsidRPr="006568C5">
        <w:rPr>
          <w:rFonts w:cs="Arial"/>
          <w:color w:val="000000"/>
          <w:shd w:val="clear" w:color="auto" w:fill="FFFFFF"/>
        </w:rPr>
        <w:t>The site for the curate’s house, next to the church, was given by John Harvey of Ickwell Bury</w:t>
      </w:r>
      <w:proofErr w:type="gramEnd"/>
      <w:r w:rsidRPr="006568C5">
        <w:rPr>
          <w:rFonts w:cs="Arial"/>
          <w:color w:val="000000"/>
          <w:shd w:val="clear" w:color="auto" w:fill="FFFFFF"/>
        </w:rPr>
        <w:t xml:space="preserve"> to The Grocer’s Company</w:t>
      </w:r>
      <w:r w:rsidR="00F12F5E">
        <w:rPr>
          <w:rFonts w:cs="Arial"/>
          <w:color w:val="000000"/>
          <w:shd w:val="clear" w:color="auto" w:fill="FFFFFF"/>
        </w:rPr>
        <w:t xml:space="preserve"> </w:t>
      </w:r>
      <w:r w:rsidR="00F12F5E" w:rsidRPr="00F12F5E">
        <w:rPr>
          <w:bCs/>
        </w:rPr>
        <w:t>(Patrons of Northill)</w:t>
      </w:r>
      <w:r w:rsidR="00F12F5E">
        <w:rPr>
          <w:bCs/>
        </w:rPr>
        <w:t xml:space="preserve">. </w:t>
      </w:r>
      <w:r w:rsidRPr="006568C5">
        <w:rPr>
          <w:rFonts w:cs="Arial"/>
          <w:color w:val="000000"/>
          <w:shd w:val="clear" w:color="auto" w:fill="FFFFFF"/>
        </w:rPr>
        <w:t xml:space="preserve">Early in </w:t>
      </w:r>
      <w:proofErr w:type="gramStart"/>
      <w:r w:rsidRPr="006568C5">
        <w:rPr>
          <w:rFonts w:cs="Arial"/>
          <w:color w:val="000000"/>
          <w:shd w:val="clear" w:color="auto" w:fill="FFFFFF"/>
        </w:rPr>
        <w:t>1874</w:t>
      </w:r>
      <w:proofErr w:type="gramEnd"/>
      <w:r w:rsidRPr="006568C5">
        <w:rPr>
          <w:rFonts w:cs="Arial"/>
          <w:color w:val="000000"/>
          <w:shd w:val="clear" w:color="auto" w:fill="FFFFFF"/>
        </w:rPr>
        <w:t xml:space="preserve"> the Company conveyed the site to The Rector of Northill, Francis </w:t>
      </w:r>
      <w:proofErr w:type="spellStart"/>
      <w:r w:rsidRPr="006568C5">
        <w:rPr>
          <w:rFonts w:cs="Arial"/>
          <w:color w:val="000000"/>
          <w:shd w:val="clear" w:color="auto" w:fill="FFFFFF"/>
        </w:rPr>
        <w:t>Pott</w:t>
      </w:r>
      <w:proofErr w:type="spellEnd"/>
      <w:r w:rsidRPr="006568C5">
        <w:rPr>
          <w:rFonts w:cs="Arial"/>
          <w:color w:val="000000"/>
          <w:shd w:val="clear" w:color="auto" w:fill="FFFFFF"/>
        </w:rPr>
        <w:t xml:space="preserve"> as well as John Harvey and Joseph Henry Warner, Master of the Grocers’ Company to act as trustees</w:t>
      </w:r>
      <w:r w:rsidR="00F12F5E">
        <w:rPr>
          <w:rFonts w:cs="Arial"/>
          <w:color w:val="000000"/>
          <w:shd w:val="clear" w:color="auto" w:fill="FFFFFF"/>
        </w:rPr>
        <w:t>.</w:t>
      </w:r>
      <w:r w:rsidRPr="006568C5">
        <w:rPr>
          <w:rFonts w:cs="Arial"/>
          <w:color w:val="000000"/>
          <w:shd w:val="clear" w:color="auto" w:fill="FFFFFF"/>
        </w:rPr>
        <w:t xml:space="preserve"> </w:t>
      </w:r>
    </w:p>
    <w:p w:rsidR="0012780E" w:rsidRPr="00F12F5E" w:rsidRDefault="0012780E" w:rsidP="0012780E">
      <w:pPr>
        <w:rPr>
          <w:bCs/>
        </w:rPr>
      </w:pPr>
      <w:r w:rsidRPr="00F12F5E">
        <w:rPr>
          <w:bCs/>
        </w:rPr>
        <w:lastRenderedPageBreak/>
        <w:t>Proposal</w:t>
      </w:r>
    </w:p>
    <w:p w:rsidR="0012780E" w:rsidRDefault="0012780E" w:rsidP="0012780E">
      <w:pPr>
        <w:rPr>
          <w:bCs/>
        </w:rPr>
      </w:pPr>
      <w:r w:rsidRPr="00F12F5E">
        <w:rPr>
          <w:bCs/>
        </w:rPr>
        <w:t xml:space="preserve">This building </w:t>
      </w:r>
      <w:proofErr w:type="gramStart"/>
      <w:r w:rsidRPr="00F12F5E">
        <w:rPr>
          <w:bCs/>
        </w:rPr>
        <w:t>is not currently listed</w:t>
      </w:r>
      <w:proofErr w:type="gramEnd"/>
      <w:r w:rsidRPr="00F12F5E">
        <w:rPr>
          <w:bCs/>
        </w:rPr>
        <w:t xml:space="preserve"> and has no protection that we </w:t>
      </w:r>
      <w:r>
        <w:rPr>
          <w:bCs/>
        </w:rPr>
        <w:t xml:space="preserve">are aware of. Since </w:t>
      </w:r>
      <w:proofErr w:type="gramStart"/>
      <w:r>
        <w:rPr>
          <w:bCs/>
        </w:rPr>
        <w:t>It</w:t>
      </w:r>
      <w:proofErr w:type="gramEnd"/>
      <w:r>
        <w:rPr>
          <w:bCs/>
        </w:rPr>
        <w:t xml:space="preserve"> is privately owned and surrounded by a high fence, its condition is not known. </w:t>
      </w:r>
      <w:r w:rsidRPr="00F12F5E">
        <w:rPr>
          <w:bCs/>
        </w:rPr>
        <w:t xml:space="preserve"> </w:t>
      </w:r>
      <w:r>
        <w:rPr>
          <w:bCs/>
        </w:rPr>
        <w:t xml:space="preserve">It is nevertheless of some significance in the history of All Saint’s church and of Upper </w:t>
      </w:r>
      <w:proofErr w:type="spellStart"/>
      <w:r>
        <w:rPr>
          <w:bCs/>
        </w:rPr>
        <w:t>Caldecote</w:t>
      </w:r>
      <w:proofErr w:type="spellEnd"/>
      <w:r>
        <w:rPr>
          <w:bCs/>
        </w:rPr>
        <w:t xml:space="preserve"> and is itself of a striking design. </w:t>
      </w:r>
    </w:p>
    <w:p w:rsidR="0012780E" w:rsidRPr="00F12F5E" w:rsidRDefault="0012780E" w:rsidP="0012780E">
      <w:pPr>
        <w:rPr>
          <w:bCs/>
        </w:rPr>
      </w:pPr>
      <w:r w:rsidRPr="00F12F5E">
        <w:rPr>
          <w:bCs/>
        </w:rPr>
        <w:t xml:space="preserve">We would suggest the council </w:t>
      </w:r>
      <w:r>
        <w:rPr>
          <w:bCs/>
        </w:rPr>
        <w:t xml:space="preserve">considers </w:t>
      </w:r>
      <w:r w:rsidRPr="00F12F5E">
        <w:rPr>
          <w:bCs/>
        </w:rPr>
        <w:t xml:space="preserve">the possibility of </w:t>
      </w:r>
      <w:r>
        <w:rPr>
          <w:bCs/>
        </w:rPr>
        <w:t>investigating whether this building could be the subject of a listing application</w:t>
      </w:r>
      <w:r w:rsidR="001E5F50">
        <w:rPr>
          <w:bCs/>
        </w:rPr>
        <w:t xml:space="preserve"> or being included in a “local list” of “non-designated heritage assets”. </w:t>
      </w:r>
      <w:r>
        <w:rPr>
          <w:bCs/>
        </w:rPr>
        <w:t xml:space="preserve"> </w:t>
      </w:r>
    </w:p>
    <w:p w:rsidR="0012780E" w:rsidRDefault="00096651" w:rsidP="00096651">
      <w:pPr>
        <w:jc w:val="center"/>
        <w:rPr>
          <w:rFonts w:cs="Arial"/>
          <w:b/>
          <w:color w:val="000000"/>
          <w:shd w:val="clear" w:color="auto" w:fill="FFFFFF"/>
        </w:rPr>
      </w:pPr>
      <w:r>
        <w:rPr>
          <w:noProof/>
          <w:lang w:eastAsia="en-GB"/>
        </w:rPr>
        <w:drawing>
          <wp:inline distT="0" distB="0" distL="0" distR="0">
            <wp:extent cx="3331845" cy="2218690"/>
            <wp:effectExtent l="0" t="0" r="1905" b="0"/>
            <wp:docPr id="13" name="Picture 13" descr="The Old Vicarage from Hitchin Road March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ld Vicarage from Hitchin Road March 201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1845" cy="2218690"/>
                    </a:xfrm>
                    <a:prstGeom prst="rect">
                      <a:avLst/>
                    </a:prstGeom>
                    <a:noFill/>
                    <a:ln>
                      <a:noFill/>
                    </a:ln>
                  </pic:spPr>
                </pic:pic>
              </a:graphicData>
            </a:graphic>
          </wp:inline>
        </w:drawing>
      </w:r>
    </w:p>
    <w:p w:rsidR="00096651" w:rsidRPr="00096651" w:rsidRDefault="00096651" w:rsidP="00360200">
      <w:pPr>
        <w:rPr>
          <w:rFonts w:cs="Arial"/>
          <w:color w:val="000000"/>
          <w:sz w:val="20"/>
          <w:shd w:val="clear" w:color="auto" w:fill="FFFFFF"/>
        </w:rPr>
      </w:pPr>
      <w:r w:rsidRPr="00096651">
        <w:rPr>
          <w:rFonts w:cs="Arial"/>
          <w:color w:val="000000"/>
          <w:sz w:val="20"/>
          <w:shd w:val="clear" w:color="auto" w:fill="FFFFFF"/>
        </w:rPr>
        <w:t xml:space="preserve">Fig 5: The Old Vicarage, Upper </w:t>
      </w:r>
      <w:proofErr w:type="spellStart"/>
      <w:r w:rsidRPr="00096651">
        <w:rPr>
          <w:rFonts w:cs="Arial"/>
          <w:color w:val="000000"/>
          <w:sz w:val="20"/>
          <w:shd w:val="clear" w:color="auto" w:fill="FFFFFF"/>
        </w:rPr>
        <w:t>Caldecote</w:t>
      </w:r>
      <w:proofErr w:type="spellEnd"/>
      <w:r w:rsidRPr="00096651">
        <w:rPr>
          <w:rFonts w:cs="Arial"/>
          <w:color w:val="000000"/>
          <w:sz w:val="20"/>
          <w:shd w:val="clear" w:color="auto" w:fill="FFFFFF"/>
        </w:rPr>
        <w:t xml:space="preserve"> (2010)</w:t>
      </w:r>
    </w:p>
    <w:p w:rsidR="006568C5" w:rsidRPr="006568C5" w:rsidRDefault="0012780E" w:rsidP="00360200">
      <w:pPr>
        <w:rPr>
          <w:rFonts w:cs="Arial"/>
          <w:b/>
          <w:color w:val="000000"/>
          <w:shd w:val="clear" w:color="auto" w:fill="FFFFFF"/>
        </w:rPr>
      </w:pPr>
      <w:r>
        <w:rPr>
          <w:rFonts w:cs="Arial"/>
          <w:b/>
          <w:color w:val="000000"/>
          <w:shd w:val="clear" w:color="auto" w:fill="FFFFFF"/>
        </w:rPr>
        <w:t xml:space="preserve">v) </w:t>
      </w:r>
      <w:r>
        <w:rPr>
          <w:rFonts w:cs="Arial"/>
          <w:b/>
          <w:color w:val="000000"/>
          <w:shd w:val="clear" w:color="auto" w:fill="FFFFFF"/>
        </w:rPr>
        <w:tab/>
      </w:r>
      <w:r w:rsidR="006568C5" w:rsidRPr="006568C5">
        <w:rPr>
          <w:rFonts w:cs="Arial"/>
          <w:b/>
          <w:color w:val="000000"/>
          <w:shd w:val="clear" w:color="auto" w:fill="FFFFFF"/>
        </w:rPr>
        <w:t xml:space="preserve">The Old Beer House, Upper </w:t>
      </w:r>
      <w:proofErr w:type="spellStart"/>
      <w:r w:rsidR="006568C5" w:rsidRPr="006568C5">
        <w:rPr>
          <w:rFonts w:cs="Arial"/>
          <w:b/>
          <w:color w:val="000000"/>
          <w:shd w:val="clear" w:color="auto" w:fill="FFFFFF"/>
        </w:rPr>
        <w:t>Caldecote</w:t>
      </w:r>
      <w:proofErr w:type="spellEnd"/>
    </w:p>
    <w:p w:rsidR="006568C5" w:rsidRPr="006568C5" w:rsidRDefault="000270C3" w:rsidP="00360200">
      <w:pPr>
        <w:rPr>
          <w:rFonts w:cs="Arial"/>
          <w:b/>
          <w:color w:val="000000"/>
          <w:shd w:val="clear" w:color="auto" w:fill="FFFFFF"/>
        </w:rPr>
      </w:pPr>
      <w:r>
        <w:rPr>
          <w:rFonts w:cs="Arial"/>
          <w:color w:val="000000"/>
          <w:shd w:val="clear" w:color="auto" w:fill="FFFFFF"/>
        </w:rPr>
        <w:t>In the mid/late 1800s, there were five</w:t>
      </w:r>
      <w:r w:rsidR="00760F5C">
        <w:rPr>
          <w:rFonts w:cs="Arial"/>
          <w:color w:val="000000"/>
          <w:shd w:val="clear" w:color="auto" w:fill="FFFFFF"/>
        </w:rPr>
        <w:t xml:space="preserve">, known, </w:t>
      </w:r>
      <w:r>
        <w:rPr>
          <w:rFonts w:cs="Arial"/>
          <w:color w:val="000000"/>
          <w:shd w:val="clear" w:color="auto" w:fill="FFFFFF"/>
        </w:rPr>
        <w:t xml:space="preserve">licensed premises situated in Upper </w:t>
      </w:r>
      <w:proofErr w:type="spellStart"/>
      <w:r>
        <w:rPr>
          <w:rFonts w:cs="Arial"/>
          <w:color w:val="000000"/>
          <w:shd w:val="clear" w:color="auto" w:fill="FFFFFF"/>
        </w:rPr>
        <w:t>Caldecote</w:t>
      </w:r>
      <w:proofErr w:type="spellEnd"/>
      <w:r>
        <w:rPr>
          <w:rFonts w:cs="Arial"/>
          <w:color w:val="000000"/>
          <w:shd w:val="clear" w:color="auto" w:fill="FFFFFF"/>
        </w:rPr>
        <w:t xml:space="preserve">. All have since closed but of the remaining buildings, the Old </w:t>
      </w:r>
      <w:proofErr w:type="spellStart"/>
      <w:r>
        <w:rPr>
          <w:rFonts w:cs="Arial"/>
          <w:color w:val="000000"/>
          <w:shd w:val="clear" w:color="auto" w:fill="FFFFFF"/>
        </w:rPr>
        <w:t>Beerhouse</w:t>
      </w:r>
      <w:proofErr w:type="spellEnd"/>
      <w:r>
        <w:rPr>
          <w:rFonts w:cs="Arial"/>
          <w:color w:val="000000"/>
          <w:shd w:val="clear" w:color="auto" w:fill="FFFFFF"/>
        </w:rPr>
        <w:t xml:space="preserve">, in </w:t>
      </w:r>
      <w:proofErr w:type="spellStart"/>
      <w:r>
        <w:rPr>
          <w:rFonts w:cs="Arial"/>
          <w:color w:val="000000"/>
          <w:shd w:val="clear" w:color="auto" w:fill="FFFFFF"/>
        </w:rPr>
        <w:t>Biggleswade</w:t>
      </w:r>
      <w:proofErr w:type="spellEnd"/>
      <w:r>
        <w:rPr>
          <w:rFonts w:cs="Arial"/>
          <w:color w:val="000000"/>
          <w:shd w:val="clear" w:color="auto" w:fill="FFFFFF"/>
        </w:rPr>
        <w:t xml:space="preserve"> Road, </w:t>
      </w:r>
      <w:r w:rsidR="00760F5C">
        <w:rPr>
          <w:rFonts w:cs="Arial"/>
          <w:color w:val="000000"/>
          <w:shd w:val="clear" w:color="auto" w:fill="FFFFFF"/>
        </w:rPr>
        <w:t xml:space="preserve">is the most </w:t>
      </w:r>
      <w:r w:rsidR="00752DE4">
        <w:rPr>
          <w:rFonts w:cs="Arial"/>
          <w:color w:val="000000"/>
          <w:shd w:val="clear" w:color="auto" w:fill="FFFFFF"/>
        </w:rPr>
        <w:t xml:space="preserve">striking and </w:t>
      </w:r>
      <w:r>
        <w:rPr>
          <w:rFonts w:cs="Arial"/>
          <w:color w:val="000000"/>
          <w:shd w:val="clear" w:color="auto" w:fill="FFFFFF"/>
        </w:rPr>
        <w:t>seem</w:t>
      </w:r>
      <w:r w:rsidR="00752DE4">
        <w:rPr>
          <w:rFonts w:cs="Arial"/>
          <w:color w:val="000000"/>
          <w:shd w:val="clear" w:color="auto" w:fill="FFFFFF"/>
        </w:rPr>
        <w:t>s</w:t>
      </w:r>
      <w:r>
        <w:rPr>
          <w:rFonts w:cs="Arial"/>
          <w:color w:val="000000"/>
          <w:shd w:val="clear" w:color="auto" w:fill="FFFFFF"/>
        </w:rPr>
        <w:t xml:space="preserve"> to have retained much of its original features.  This was known to be </w:t>
      </w:r>
      <w:r w:rsidR="006568C5" w:rsidRPr="006568C5">
        <w:rPr>
          <w:rFonts w:cs="Arial"/>
          <w:color w:val="000000"/>
          <w:shd w:val="clear" w:color="auto" w:fill="FFFFFF"/>
        </w:rPr>
        <w:t xml:space="preserve">owned by Wells &amp; Winch, the </w:t>
      </w:r>
      <w:proofErr w:type="spellStart"/>
      <w:r w:rsidR="006568C5" w:rsidRPr="006568C5">
        <w:rPr>
          <w:rFonts w:cs="Arial"/>
          <w:color w:val="000000"/>
          <w:shd w:val="clear" w:color="auto" w:fill="FFFFFF"/>
        </w:rPr>
        <w:t>Biggleswade</w:t>
      </w:r>
      <w:proofErr w:type="spellEnd"/>
      <w:r w:rsidR="006568C5" w:rsidRPr="006568C5">
        <w:rPr>
          <w:rFonts w:cs="Arial"/>
          <w:color w:val="000000"/>
          <w:shd w:val="clear" w:color="auto" w:fill="FFFFFF"/>
        </w:rPr>
        <w:t xml:space="preserve"> brewers</w:t>
      </w:r>
      <w:r>
        <w:rPr>
          <w:rFonts w:cs="Arial"/>
          <w:color w:val="000000"/>
          <w:shd w:val="clear" w:color="auto" w:fill="FFFFFF"/>
        </w:rPr>
        <w:t>,</w:t>
      </w:r>
      <w:r w:rsidR="006568C5" w:rsidRPr="006568C5">
        <w:rPr>
          <w:rFonts w:cs="Arial"/>
          <w:color w:val="000000"/>
          <w:shd w:val="clear" w:color="auto" w:fill="FFFFFF"/>
        </w:rPr>
        <w:t xml:space="preserve"> at least as early as 1876</w:t>
      </w:r>
      <w:r w:rsidR="0008369A">
        <w:rPr>
          <w:rFonts w:cs="Arial"/>
          <w:color w:val="000000"/>
          <w:shd w:val="clear" w:color="auto" w:fill="FFFFFF"/>
        </w:rPr>
        <w:t xml:space="preserve"> although the date on the building itself is 1777. </w:t>
      </w:r>
      <w:r w:rsidR="006568C5" w:rsidRPr="006568C5">
        <w:rPr>
          <w:rFonts w:cs="Arial"/>
          <w:color w:val="000000"/>
          <w:shd w:val="clear" w:color="auto" w:fill="FFFFFF"/>
        </w:rPr>
        <w:t xml:space="preserve"> </w:t>
      </w:r>
      <w:r>
        <w:rPr>
          <w:rFonts w:cs="Arial"/>
          <w:color w:val="000000"/>
          <w:shd w:val="clear" w:color="auto" w:fill="FFFFFF"/>
        </w:rPr>
        <w:t xml:space="preserve">By </w:t>
      </w:r>
      <w:proofErr w:type="gramStart"/>
      <w:r>
        <w:rPr>
          <w:rFonts w:cs="Arial"/>
          <w:color w:val="000000"/>
          <w:shd w:val="clear" w:color="auto" w:fill="FFFFFF"/>
        </w:rPr>
        <w:t>1959</w:t>
      </w:r>
      <w:proofErr w:type="gramEnd"/>
      <w:r>
        <w:rPr>
          <w:rFonts w:cs="Arial"/>
          <w:color w:val="000000"/>
          <w:shd w:val="clear" w:color="auto" w:fill="FFFFFF"/>
        </w:rPr>
        <w:t xml:space="preserve"> it had closed and is now a private house. It was sold in 2011 and at that </w:t>
      </w:r>
      <w:proofErr w:type="gramStart"/>
      <w:r>
        <w:rPr>
          <w:rFonts w:cs="Arial"/>
          <w:color w:val="000000"/>
          <w:shd w:val="clear" w:color="auto" w:fill="FFFFFF"/>
        </w:rPr>
        <w:t>time</w:t>
      </w:r>
      <w:proofErr w:type="gramEnd"/>
      <w:r>
        <w:rPr>
          <w:rFonts w:cs="Arial"/>
          <w:color w:val="000000"/>
          <w:shd w:val="clear" w:color="auto" w:fill="FFFFFF"/>
        </w:rPr>
        <w:t xml:space="preserve"> it appears to have retained many of</w:t>
      </w:r>
      <w:r w:rsidR="006568C5" w:rsidRPr="006568C5">
        <w:rPr>
          <w:rFonts w:cs="Arial"/>
          <w:color w:val="000000"/>
          <w:shd w:val="clear" w:color="auto" w:fill="FFFFFF"/>
        </w:rPr>
        <w:t xml:space="preserve"> </w:t>
      </w:r>
      <w:r>
        <w:rPr>
          <w:rFonts w:cs="Arial"/>
          <w:color w:val="000000"/>
          <w:shd w:val="clear" w:color="auto" w:fill="FFFFFF"/>
        </w:rPr>
        <w:t>the original interior features although new windows, of an apparent sympathetic nature, had been installed</w:t>
      </w:r>
      <w:r w:rsidR="00760F5C">
        <w:rPr>
          <w:rFonts w:cs="Arial"/>
          <w:color w:val="000000"/>
          <w:shd w:val="clear" w:color="auto" w:fill="FFFFFF"/>
        </w:rPr>
        <w:t xml:space="preserve">, sometime </w:t>
      </w:r>
      <w:r w:rsidR="0008369A">
        <w:rPr>
          <w:rFonts w:cs="Arial"/>
          <w:color w:val="000000"/>
          <w:shd w:val="clear" w:color="auto" w:fill="FFFFFF"/>
        </w:rPr>
        <w:t xml:space="preserve">between </w:t>
      </w:r>
      <w:r w:rsidR="00760F5C">
        <w:rPr>
          <w:rFonts w:cs="Arial"/>
          <w:color w:val="000000"/>
          <w:shd w:val="clear" w:color="auto" w:fill="FFFFFF"/>
        </w:rPr>
        <w:t>2007</w:t>
      </w:r>
      <w:r w:rsidR="0008369A">
        <w:rPr>
          <w:rFonts w:cs="Arial"/>
          <w:color w:val="000000"/>
          <w:shd w:val="clear" w:color="auto" w:fill="FFFFFF"/>
        </w:rPr>
        <w:t xml:space="preserve"> and 2011</w:t>
      </w:r>
      <w:r w:rsidR="00760F5C">
        <w:rPr>
          <w:rFonts w:cs="Arial"/>
          <w:color w:val="000000"/>
          <w:shd w:val="clear" w:color="auto" w:fill="FFFFFF"/>
        </w:rPr>
        <w:t xml:space="preserve">. </w:t>
      </w:r>
    </w:p>
    <w:p w:rsidR="006568C5" w:rsidRDefault="00752DE4" w:rsidP="00360200">
      <w:pPr>
        <w:rPr>
          <w:rFonts w:cs="Arial"/>
          <w:color w:val="000000"/>
          <w:shd w:val="clear" w:color="auto" w:fill="FFFFFF"/>
        </w:rPr>
      </w:pPr>
      <w:r>
        <w:rPr>
          <w:rFonts w:cs="Arial"/>
          <w:color w:val="000000"/>
          <w:shd w:val="clear" w:color="auto" w:fill="FFFFFF"/>
        </w:rPr>
        <w:t>Proposal</w:t>
      </w:r>
    </w:p>
    <w:p w:rsidR="00752DE4" w:rsidRPr="00752DE4" w:rsidRDefault="00752DE4" w:rsidP="00360200">
      <w:pPr>
        <w:rPr>
          <w:rFonts w:cs="Arial"/>
          <w:color w:val="000000"/>
          <w:shd w:val="clear" w:color="auto" w:fill="FFFFFF"/>
        </w:rPr>
      </w:pPr>
      <w:r>
        <w:rPr>
          <w:rFonts w:cs="Arial"/>
          <w:color w:val="000000"/>
          <w:shd w:val="clear" w:color="auto" w:fill="FFFFFF"/>
        </w:rPr>
        <w:t xml:space="preserve">This attractive building has some historic significance as a reminder of the lost pubs of Upper </w:t>
      </w:r>
      <w:proofErr w:type="spellStart"/>
      <w:r>
        <w:rPr>
          <w:rFonts w:cs="Arial"/>
          <w:color w:val="000000"/>
          <w:shd w:val="clear" w:color="auto" w:fill="FFFFFF"/>
        </w:rPr>
        <w:t>Caldecote</w:t>
      </w:r>
      <w:proofErr w:type="spellEnd"/>
      <w:r>
        <w:rPr>
          <w:rFonts w:cs="Arial"/>
          <w:color w:val="000000"/>
          <w:shd w:val="clear" w:color="auto" w:fill="FFFFFF"/>
        </w:rPr>
        <w:t>. As such and in view of its age, relative preservation</w:t>
      </w:r>
      <w:r w:rsidR="0008369A">
        <w:rPr>
          <w:rFonts w:cs="Arial"/>
          <w:color w:val="000000"/>
          <w:shd w:val="clear" w:color="auto" w:fill="FFFFFF"/>
        </w:rPr>
        <w:t xml:space="preserve"> and its attractiveness, </w:t>
      </w:r>
      <w:r>
        <w:rPr>
          <w:rFonts w:cs="Arial"/>
          <w:color w:val="000000"/>
          <w:shd w:val="clear" w:color="auto" w:fill="FFFFFF"/>
        </w:rPr>
        <w:t xml:space="preserve">we would recommend an application </w:t>
      </w:r>
      <w:proofErr w:type="gramStart"/>
      <w:r>
        <w:rPr>
          <w:rFonts w:cs="Arial"/>
          <w:color w:val="000000"/>
          <w:shd w:val="clear" w:color="auto" w:fill="FFFFFF"/>
        </w:rPr>
        <w:t>is</w:t>
      </w:r>
      <w:proofErr w:type="gramEnd"/>
      <w:r>
        <w:rPr>
          <w:rFonts w:cs="Arial"/>
          <w:color w:val="000000"/>
          <w:shd w:val="clear" w:color="auto" w:fill="FFFFFF"/>
        </w:rPr>
        <w:t xml:space="preserve"> made to Historic England for listing.     </w:t>
      </w:r>
    </w:p>
    <w:p w:rsidR="006568C5" w:rsidRDefault="006568C5" w:rsidP="00B028E1">
      <w:pPr>
        <w:jc w:val="center"/>
        <w:rPr>
          <w:rFonts w:ascii="Arial" w:hAnsi="Arial" w:cs="Arial"/>
          <w:color w:val="000000"/>
          <w:shd w:val="clear" w:color="auto" w:fill="FFFFFF"/>
        </w:rPr>
      </w:pPr>
      <w:r>
        <w:rPr>
          <w:noProof/>
          <w:lang w:eastAsia="en-GB"/>
        </w:rPr>
        <w:lastRenderedPageBreak/>
        <w:drawing>
          <wp:inline distT="0" distB="0" distL="0" distR="0">
            <wp:extent cx="3335655" cy="2216785"/>
            <wp:effectExtent l="0" t="0" r="0" b="0"/>
            <wp:docPr id="4" name="Picture 4" descr="Old Beerhouse Upper Caldecote Ju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Beerhouse Upper Caldecote Jul 200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655" cy="2216785"/>
                    </a:xfrm>
                    <a:prstGeom prst="rect">
                      <a:avLst/>
                    </a:prstGeom>
                    <a:noFill/>
                    <a:ln>
                      <a:noFill/>
                    </a:ln>
                  </pic:spPr>
                </pic:pic>
              </a:graphicData>
            </a:graphic>
          </wp:inline>
        </w:drawing>
      </w:r>
    </w:p>
    <w:p w:rsidR="006568C5" w:rsidRDefault="00752DE4" w:rsidP="00360200">
      <w:pPr>
        <w:rPr>
          <w:color w:val="000000"/>
          <w:sz w:val="20"/>
          <w:szCs w:val="18"/>
        </w:rPr>
      </w:pPr>
      <w:r w:rsidRPr="006E242E">
        <w:rPr>
          <w:color w:val="000000"/>
          <w:sz w:val="20"/>
          <w:szCs w:val="18"/>
        </w:rPr>
        <w:t>Fig</w:t>
      </w:r>
      <w:r w:rsidR="00096651" w:rsidRPr="006E242E">
        <w:rPr>
          <w:color w:val="000000"/>
          <w:sz w:val="20"/>
          <w:szCs w:val="18"/>
        </w:rPr>
        <w:t xml:space="preserve"> 6</w:t>
      </w:r>
      <w:r w:rsidRPr="006E242E">
        <w:rPr>
          <w:color w:val="000000"/>
          <w:sz w:val="20"/>
          <w:szCs w:val="18"/>
        </w:rPr>
        <w:t xml:space="preserve">: </w:t>
      </w:r>
      <w:r w:rsidR="005A371D" w:rsidRPr="006E242E">
        <w:rPr>
          <w:color w:val="000000"/>
          <w:sz w:val="20"/>
          <w:szCs w:val="18"/>
        </w:rPr>
        <w:t xml:space="preserve">The Old </w:t>
      </w:r>
      <w:proofErr w:type="spellStart"/>
      <w:r w:rsidR="005A371D" w:rsidRPr="006E242E">
        <w:rPr>
          <w:color w:val="000000"/>
          <w:sz w:val="20"/>
          <w:szCs w:val="18"/>
        </w:rPr>
        <w:t>Beerhouse</w:t>
      </w:r>
      <w:proofErr w:type="spellEnd"/>
      <w:r w:rsidR="005A371D" w:rsidRPr="006E242E">
        <w:rPr>
          <w:color w:val="000000"/>
          <w:sz w:val="20"/>
          <w:szCs w:val="18"/>
        </w:rPr>
        <w:t xml:space="preserve">, </w:t>
      </w:r>
      <w:proofErr w:type="spellStart"/>
      <w:r w:rsidR="005A371D" w:rsidRPr="006E242E">
        <w:rPr>
          <w:color w:val="000000"/>
          <w:sz w:val="20"/>
          <w:szCs w:val="18"/>
        </w:rPr>
        <w:t>Biggleswade</w:t>
      </w:r>
      <w:proofErr w:type="spellEnd"/>
      <w:r w:rsidR="005A371D" w:rsidRPr="006E242E">
        <w:rPr>
          <w:color w:val="000000"/>
          <w:sz w:val="20"/>
          <w:szCs w:val="18"/>
        </w:rPr>
        <w:t xml:space="preserve"> Road, Upper </w:t>
      </w:r>
      <w:proofErr w:type="spellStart"/>
      <w:r w:rsidR="005A371D" w:rsidRPr="006E242E">
        <w:rPr>
          <w:color w:val="000000"/>
          <w:sz w:val="20"/>
          <w:szCs w:val="18"/>
        </w:rPr>
        <w:t>Caldecote</w:t>
      </w:r>
      <w:proofErr w:type="spellEnd"/>
      <w:r w:rsidRPr="006E242E">
        <w:rPr>
          <w:color w:val="000000"/>
          <w:sz w:val="20"/>
          <w:szCs w:val="18"/>
        </w:rPr>
        <w:t xml:space="preserve"> (2007)</w:t>
      </w:r>
    </w:p>
    <w:p w:rsidR="006C5217" w:rsidRPr="006E242E" w:rsidRDefault="006C5217" w:rsidP="00360200">
      <w:pPr>
        <w:rPr>
          <w:color w:val="000000"/>
          <w:sz w:val="20"/>
          <w:szCs w:val="18"/>
        </w:rPr>
      </w:pPr>
    </w:p>
    <w:p w:rsidR="00BA3475" w:rsidRDefault="00BA3475" w:rsidP="00360200">
      <w:pPr>
        <w:rPr>
          <w:b/>
          <w:bCs/>
        </w:rPr>
      </w:pPr>
      <w:r>
        <w:rPr>
          <w:b/>
          <w:bCs/>
        </w:rPr>
        <w:t>v</w:t>
      </w:r>
      <w:r w:rsidR="0012780E">
        <w:rPr>
          <w:b/>
          <w:bCs/>
        </w:rPr>
        <w:t>i</w:t>
      </w:r>
      <w:r>
        <w:rPr>
          <w:b/>
          <w:bCs/>
        </w:rPr>
        <w:t xml:space="preserve">) </w:t>
      </w:r>
      <w:r>
        <w:rPr>
          <w:b/>
          <w:bCs/>
        </w:rPr>
        <w:tab/>
        <w:t>Ickwell Village Hall</w:t>
      </w:r>
    </w:p>
    <w:p w:rsidR="00B0078C" w:rsidRDefault="00607E7D" w:rsidP="00B0078C">
      <w:pPr>
        <w:rPr>
          <w:bCs/>
        </w:rPr>
      </w:pPr>
      <w:r w:rsidRPr="007C11BA">
        <w:rPr>
          <w:bCs/>
        </w:rPr>
        <w:t>The p</w:t>
      </w:r>
      <w:r w:rsidR="00285A73" w:rsidRPr="007C11BA">
        <w:rPr>
          <w:bCs/>
        </w:rPr>
        <w:t xml:space="preserve">ublic </w:t>
      </w:r>
      <w:r w:rsidRPr="007C11BA">
        <w:rPr>
          <w:bCs/>
        </w:rPr>
        <w:t xml:space="preserve">response from both the </w:t>
      </w:r>
      <w:r w:rsidR="00285A73" w:rsidRPr="007C11BA">
        <w:rPr>
          <w:bCs/>
        </w:rPr>
        <w:t xml:space="preserve">Consultation </w:t>
      </w:r>
      <w:r w:rsidR="005A371D" w:rsidRPr="007C11BA">
        <w:rPr>
          <w:bCs/>
        </w:rPr>
        <w:t>W</w:t>
      </w:r>
      <w:r w:rsidR="00285A73" w:rsidRPr="007C11BA">
        <w:rPr>
          <w:bCs/>
        </w:rPr>
        <w:t xml:space="preserve">orkshops and the </w:t>
      </w:r>
      <w:proofErr w:type="gramStart"/>
      <w:r w:rsidR="00285A73" w:rsidRPr="007C11BA">
        <w:rPr>
          <w:bCs/>
        </w:rPr>
        <w:t>householders</w:t>
      </w:r>
      <w:proofErr w:type="gramEnd"/>
      <w:r w:rsidR="00285A73" w:rsidRPr="007C11BA">
        <w:rPr>
          <w:bCs/>
        </w:rPr>
        <w:t xml:space="preserve"> survey </w:t>
      </w:r>
      <w:r w:rsidRPr="007C11BA">
        <w:rPr>
          <w:bCs/>
        </w:rPr>
        <w:t xml:space="preserve">emphasized </w:t>
      </w:r>
      <w:r w:rsidR="00285A73" w:rsidRPr="007C11BA">
        <w:rPr>
          <w:bCs/>
        </w:rPr>
        <w:t xml:space="preserve">the importance of the preservation of the village halls. </w:t>
      </w:r>
      <w:r w:rsidR="001F3B98" w:rsidRPr="007C11BA">
        <w:rPr>
          <w:bCs/>
        </w:rPr>
        <w:t xml:space="preserve">The strength of feeling almost certainly mainly reflects their perceived amenity value </w:t>
      </w:r>
      <w:r w:rsidR="007C11BA" w:rsidRPr="007C11BA">
        <w:rPr>
          <w:bCs/>
        </w:rPr>
        <w:t xml:space="preserve">of these halls </w:t>
      </w:r>
      <w:r w:rsidR="001F3B98" w:rsidRPr="007C11BA">
        <w:rPr>
          <w:bCs/>
        </w:rPr>
        <w:t xml:space="preserve">but we believe in the case of </w:t>
      </w:r>
      <w:r w:rsidR="007C11BA" w:rsidRPr="007C11BA">
        <w:rPr>
          <w:bCs/>
        </w:rPr>
        <w:t>Ickwell v</w:t>
      </w:r>
      <w:r w:rsidR="00285A73" w:rsidRPr="007C11BA">
        <w:rPr>
          <w:bCs/>
        </w:rPr>
        <w:t>illage</w:t>
      </w:r>
      <w:r w:rsidR="001F3B98" w:rsidRPr="007C11BA">
        <w:rPr>
          <w:bCs/>
        </w:rPr>
        <w:t xml:space="preserve"> h</w:t>
      </w:r>
      <w:r w:rsidR="00285A73" w:rsidRPr="007C11BA">
        <w:rPr>
          <w:bCs/>
        </w:rPr>
        <w:t>all</w:t>
      </w:r>
      <w:r w:rsidR="001F3B98" w:rsidRPr="007C11BA">
        <w:rPr>
          <w:bCs/>
        </w:rPr>
        <w:t xml:space="preserve"> there are additional,</w:t>
      </w:r>
      <w:r w:rsidR="00285A73" w:rsidRPr="007C11BA">
        <w:rPr>
          <w:bCs/>
        </w:rPr>
        <w:t xml:space="preserve"> </w:t>
      </w:r>
      <w:r w:rsidR="001F3B98" w:rsidRPr="007C11BA">
        <w:rPr>
          <w:bCs/>
        </w:rPr>
        <w:t>historical reasons</w:t>
      </w:r>
      <w:r w:rsidR="00E16EE3">
        <w:rPr>
          <w:bCs/>
        </w:rPr>
        <w:t>,</w:t>
      </w:r>
      <w:r w:rsidR="001F3B98" w:rsidRPr="007C11BA">
        <w:rPr>
          <w:bCs/>
        </w:rPr>
        <w:t xml:space="preserve"> for supporting preservation.  </w:t>
      </w:r>
      <w:r w:rsidR="00285A73" w:rsidRPr="007C11BA">
        <w:rPr>
          <w:bCs/>
        </w:rPr>
        <w:t xml:space="preserve">It </w:t>
      </w:r>
      <w:proofErr w:type="gramStart"/>
      <w:r w:rsidR="00285A73" w:rsidRPr="007C11BA">
        <w:rPr>
          <w:bCs/>
        </w:rPr>
        <w:t>is</w:t>
      </w:r>
      <w:r w:rsidR="007C11BA" w:rsidRPr="007C11BA">
        <w:rPr>
          <w:bCs/>
        </w:rPr>
        <w:t xml:space="preserve"> thought</w:t>
      </w:r>
      <w:proofErr w:type="gramEnd"/>
      <w:r w:rsidR="007C11BA" w:rsidRPr="007C11BA">
        <w:rPr>
          <w:bCs/>
        </w:rPr>
        <w:t xml:space="preserve"> to be the site of the v</w:t>
      </w:r>
      <w:r w:rsidR="00285A73" w:rsidRPr="007C11BA">
        <w:rPr>
          <w:bCs/>
        </w:rPr>
        <w:t>illage wheelwright</w:t>
      </w:r>
      <w:r w:rsidR="007C11BA" w:rsidRPr="007C11BA">
        <w:rPr>
          <w:bCs/>
        </w:rPr>
        <w:t xml:space="preserve">, which had </w:t>
      </w:r>
      <w:r w:rsidR="00285A73" w:rsidRPr="007C11BA">
        <w:rPr>
          <w:bCs/>
        </w:rPr>
        <w:t>commercial links to the Smithy</w:t>
      </w:r>
      <w:r w:rsidR="007C11BA" w:rsidRPr="007C11BA">
        <w:rPr>
          <w:bCs/>
        </w:rPr>
        <w:t xml:space="preserve"> on the Green.</w:t>
      </w:r>
      <w:r w:rsidR="00285A73" w:rsidRPr="007C11BA">
        <w:rPr>
          <w:bCs/>
        </w:rPr>
        <w:t xml:space="preserve"> </w:t>
      </w:r>
    </w:p>
    <w:p w:rsidR="00285A73" w:rsidRPr="007C11BA" w:rsidRDefault="00285A73" w:rsidP="00B0078C">
      <w:pPr>
        <w:rPr>
          <w:rFonts w:cs="Times"/>
          <w:lang w:val="en-US"/>
        </w:rPr>
      </w:pPr>
      <w:r w:rsidRPr="007C11BA">
        <w:rPr>
          <w:bCs/>
        </w:rPr>
        <w:t xml:space="preserve">In </w:t>
      </w:r>
      <w:proofErr w:type="gramStart"/>
      <w:r w:rsidRPr="007C11BA">
        <w:rPr>
          <w:bCs/>
        </w:rPr>
        <w:t>1957</w:t>
      </w:r>
      <w:proofErr w:type="gramEnd"/>
      <w:r w:rsidRPr="007C11BA">
        <w:rPr>
          <w:bCs/>
        </w:rPr>
        <w:t xml:space="preserve"> the Charity of Colonel George Hayward Wells provided for a scheme for a Village Club within the Village Hall for the use of the inhabitants of the Parish of Northill for meetings, lectures, classes, recreation and leisure-time occupation, with the object of improving the conditions of life for the inhabitants of the Parish.</w:t>
      </w:r>
      <w:r w:rsidR="00B0078C">
        <w:rPr>
          <w:bCs/>
        </w:rPr>
        <w:t xml:space="preserve"> </w:t>
      </w:r>
      <w:r w:rsidRPr="007C11BA">
        <w:rPr>
          <w:rFonts w:cs="Times"/>
          <w:lang w:val="en-US"/>
        </w:rPr>
        <w:t xml:space="preserve">The land and building </w:t>
      </w:r>
      <w:proofErr w:type="gramStart"/>
      <w:r w:rsidRPr="007C11BA">
        <w:rPr>
          <w:rFonts w:cs="Times"/>
          <w:lang w:val="en-US"/>
        </w:rPr>
        <w:t>are held</w:t>
      </w:r>
      <w:proofErr w:type="gramEnd"/>
      <w:r w:rsidRPr="007C11BA">
        <w:rPr>
          <w:rFonts w:cs="Times"/>
          <w:lang w:val="en-US"/>
        </w:rPr>
        <w:t xml:space="preserve"> upon trust for these purposes</w:t>
      </w:r>
      <w:r w:rsidR="00B0078C">
        <w:rPr>
          <w:rFonts w:cs="Times"/>
          <w:lang w:val="en-US"/>
        </w:rPr>
        <w:t xml:space="preserve">. </w:t>
      </w:r>
    </w:p>
    <w:p w:rsidR="00285A73" w:rsidRPr="007C11BA" w:rsidRDefault="00285A73" w:rsidP="00285A73">
      <w:pPr>
        <w:widowControl w:val="0"/>
        <w:autoSpaceDE w:val="0"/>
        <w:autoSpaceDN w:val="0"/>
        <w:adjustRightInd w:val="0"/>
        <w:spacing w:after="0" w:line="240" w:lineRule="auto"/>
        <w:rPr>
          <w:rFonts w:cs="Times"/>
          <w:lang w:val="en-US"/>
        </w:rPr>
      </w:pPr>
      <w:r w:rsidRPr="007C11BA">
        <w:rPr>
          <w:rFonts w:cs="Times"/>
          <w:lang w:val="en-US"/>
        </w:rPr>
        <w:t>Proposal</w:t>
      </w:r>
    </w:p>
    <w:p w:rsidR="001E5F50" w:rsidRDefault="00285A73" w:rsidP="00285A73">
      <w:pPr>
        <w:widowControl w:val="0"/>
        <w:autoSpaceDE w:val="0"/>
        <w:autoSpaceDN w:val="0"/>
        <w:adjustRightInd w:val="0"/>
        <w:spacing w:after="0" w:line="240" w:lineRule="auto"/>
        <w:rPr>
          <w:rFonts w:cs="Times"/>
          <w:lang w:val="en-US"/>
        </w:rPr>
      </w:pPr>
      <w:r w:rsidRPr="007C11BA">
        <w:rPr>
          <w:rFonts w:cs="Times"/>
          <w:lang w:val="en-US"/>
        </w:rPr>
        <w:t xml:space="preserve">Whilst the Management Committee are tasked with ensuring that the </w:t>
      </w:r>
      <w:r w:rsidR="007C11BA" w:rsidRPr="007C11BA">
        <w:rPr>
          <w:rFonts w:cs="Times"/>
          <w:lang w:val="en-US"/>
        </w:rPr>
        <w:t>v</w:t>
      </w:r>
      <w:r w:rsidRPr="007C11BA">
        <w:rPr>
          <w:rFonts w:cs="Times"/>
          <w:lang w:val="en-US"/>
        </w:rPr>
        <w:t xml:space="preserve">illage </w:t>
      </w:r>
      <w:r w:rsidR="007C11BA" w:rsidRPr="007C11BA">
        <w:rPr>
          <w:rFonts w:cs="Times"/>
          <w:lang w:val="en-US"/>
        </w:rPr>
        <w:t>h</w:t>
      </w:r>
      <w:r w:rsidRPr="007C11BA">
        <w:rPr>
          <w:rFonts w:cs="Times"/>
          <w:lang w:val="en-US"/>
        </w:rPr>
        <w:t>all is used for the purposes listed above, the actual building does not have</w:t>
      </w:r>
      <w:r w:rsidR="007C11BA" w:rsidRPr="007C11BA">
        <w:rPr>
          <w:rFonts w:cs="Times"/>
          <w:lang w:val="en-US"/>
        </w:rPr>
        <w:t xml:space="preserve"> listed building protection and </w:t>
      </w:r>
      <w:r w:rsidR="007C11BA">
        <w:rPr>
          <w:rFonts w:cs="Times"/>
          <w:lang w:val="en-US"/>
        </w:rPr>
        <w:t>it seems doubtful that a listing would be granted</w:t>
      </w:r>
      <w:r w:rsidRPr="007C11BA">
        <w:rPr>
          <w:rFonts w:cs="Times"/>
          <w:lang w:val="en-US"/>
        </w:rPr>
        <w:t>. We would recommend, therefore,</w:t>
      </w:r>
      <w:r w:rsidR="001E5F50" w:rsidRPr="001E5F50">
        <w:rPr>
          <w:rFonts w:cs="Times"/>
          <w:lang w:val="en-US"/>
        </w:rPr>
        <w:t xml:space="preserve"> </w:t>
      </w:r>
      <w:r w:rsidR="001E5F50">
        <w:rPr>
          <w:rFonts w:cs="Times"/>
          <w:lang w:val="en-US"/>
        </w:rPr>
        <w:t xml:space="preserve">that it is </w:t>
      </w:r>
      <w:r w:rsidR="001E5F50">
        <w:rPr>
          <w:bCs/>
        </w:rPr>
        <w:t xml:space="preserve">included in a “local list” of “non-designated heritage assets” and that </w:t>
      </w:r>
      <w:r w:rsidRPr="007C11BA">
        <w:rPr>
          <w:rFonts w:cs="Times"/>
          <w:lang w:val="en-US"/>
        </w:rPr>
        <w:t xml:space="preserve">any plans for </w:t>
      </w:r>
      <w:proofErr w:type="gramStart"/>
      <w:r w:rsidRPr="007C11BA">
        <w:rPr>
          <w:rFonts w:cs="Times"/>
          <w:lang w:val="en-US"/>
        </w:rPr>
        <w:t>changes to the building’s appearance are scrutinized carefully by the planning committee</w:t>
      </w:r>
      <w:proofErr w:type="gramEnd"/>
      <w:r w:rsidRPr="007C11BA">
        <w:rPr>
          <w:rFonts w:cs="Times"/>
          <w:lang w:val="en-US"/>
        </w:rPr>
        <w:t xml:space="preserve">. </w:t>
      </w:r>
    </w:p>
    <w:p w:rsidR="001E5F50" w:rsidRDefault="001E5F50" w:rsidP="00285A73">
      <w:pPr>
        <w:widowControl w:val="0"/>
        <w:autoSpaceDE w:val="0"/>
        <w:autoSpaceDN w:val="0"/>
        <w:adjustRightInd w:val="0"/>
        <w:spacing w:after="0" w:line="240" w:lineRule="auto"/>
        <w:rPr>
          <w:rFonts w:cs="Times"/>
          <w:lang w:val="en-US"/>
        </w:rPr>
      </w:pPr>
    </w:p>
    <w:p w:rsidR="001E5F50" w:rsidRPr="00F12F5E" w:rsidRDefault="007C11BA" w:rsidP="001E5F50">
      <w:pPr>
        <w:rPr>
          <w:bCs/>
        </w:rPr>
      </w:pPr>
      <w:r>
        <w:rPr>
          <w:rFonts w:cs="Times"/>
          <w:lang w:val="en-US"/>
        </w:rPr>
        <w:t xml:space="preserve">The building is in any event within a conservation area and </w:t>
      </w:r>
      <w:proofErr w:type="gramStart"/>
      <w:r>
        <w:rPr>
          <w:rFonts w:cs="Times"/>
          <w:lang w:val="en-US"/>
        </w:rPr>
        <w:t>is prominently placed</w:t>
      </w:r>
      <w:proofErr w:type="gramEnd"/>
      <w:r>
        <w:rPr>
          <w:rFonts w:cs="Times"/>
          <w:lang w:val="en-US"/>
        </w:rPr>
        <w:t xml:space="preserve"> on the corner of Ickwell green. We feel that the regular use of the facilities by a diverse range of interests, combined with the nature of </w:t>
      </w:r>
      <w:r w:rsidR="00285A73" w:rsidRPr="007C11BA">
        <w:rPr>
          <w:rFonts w:cs="Times"/>
          <w:lang w:val="en-US"/>
        </w:rPr>
        <w:t>structure of the Management Committee</w:t>
      </w:r>
      <w:r>
        <w:rPr>
          <w:rFonts w:cs="Times"/>
          <w:lang w:val="en-US"/>
        </w:rPr>
        <w:t xml:space="preserve">, should </w:t>
      </w:r>
      <w:r w:rsidR="0054308D">
        <w:rPr>
          <w:rFonts w:cs="Times"/>
          <w:lang w:val="en-US"/>
        </w:rPr>
        <w:t xml:space="preserve">help ensure a </w:t>
      </w:r>
      <w:r w:rsidR="00285A73" w:rsidRPr="007C11BA">
        <w:rPr>
          <w:rFonts w:cs="Times"/>
          <w:lang w:val="en-US"/>
        </w:rPr>
        <w:t>good level of protection.</w:t>
      </w:r>
      <w:r w:rsidR="001E5F50">
        <w:rPr>
          <w:rFonts w:cs="Times"/>
          <w:lang w:val="en-US"/>
        </w:rPr>
        <w:t xml:space="preserve"> </w:t>
      </w:r>
    </w:p>
    <w:p w:rsidR="00285A73" w:rsidRDefault="00285A73" w:rsidP="00285A73">
      <w:pPr>
        <w:widowControl w:val="0"/>
        <w:autoSpaceDE w:val="0"/>
        <w:autoSpaceDN w:val="0"/>
        <w:adjustRightInd w:val="0"/>
        <w:spacing w:after="0" w:line="240" w:lineRule="auto"/>
        <w:rPr>
          <w:rFonts w:cs="Times"/>
          <w:lang w:val="en-US"/>
        </w:rPr>
      </w:pPr>
    </w:p>
    <w:p w:rsidR="00B0078C" w:rsidRPr="007C11BA" w:rsidRDefault="00B0078C" w:rsidP="00B0078C">
      <w:pPr>
        <w:widowControl w:val="0"/>
        <w:autoSpaceDE w:val="0"/>
        <w:autoSpaceDN w:val="0"/>
        <w:adjustRightInd w:val="0"/>
        <w:spacing w:after="0" w:line="240" w:lineRule="auto"/>
        <w:jc w:val="center"/>
        <w:rPr>
          <w:rFonts w:cs="Times"/>
          <w:lang w:val="en-US"/>
        </w:rPr>
      </w:pPr>
      <w:r w:rsidRPr="00B0078C">
        <w:rPr>
          <w:rFonts w:cs="Times"/>
          <w:noProof/>
          <w:lang w:eastAsia="en-GB"/>
        </w:rPr>
        <w:lastRenderedPageBreak/>
        <w:drawing>
          <wp:inline distT="0" distB="0" distL="0" distR="0">
            <wp:extent cx="4442223" cy="2498510"/>
            <wp:effectExtent l="0" t="0" r="0" b="0"/>
            <wp:docPr id="9" name="Picture 9" descr="C:\Users\Markflewis\Downloads\20160708_17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flewis\Downloads\20160708_17015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9869" cy="2502811"/>
                    </a:xfrm>
                    <a:prstGeom prst="rect">
                      <a:avLst/>
                    </a:prstGeom>
                    <a:noFill/>
                    <a:ln>
                      <a:noFill/>
                    </a:ln>
                  </pic:spPr>
                </pic:pic>
              </a:graphicData>
            </a:graphic>
          </wp:inline>
        </w:drawing>
      </w:r>
    </w:p>
    <w:p w:rsidR="00BA3475" w:rsidRPr="00B0078C" w:rsidRDefault="00BA3475" w:rsidP="00360200">
      <w:pPr>
        <w:rPr>
          <w:bCs/>
          <w:sz w:val="20"/>
        </w:rPr>
      </w:pPr>
    </w:p>
    <w:p w:rsidR="00B0078C" w:rsidRDefault="00B0078C" w:rsidP="00360200">
      <w:pPr>
        <w:rPr>
          <w:bCs/>
          <w:sz w:val="20"/>
        </w:rPr>
      </w:pPr>
      <w:r w:rsidRPr="00B0078C">
        <w:rPr>
          <w:bCs/>
          <w:sz w:val="20"/>
        </w:rPr>
        <w:t>Fig</w:t>
      </w:r>
      <w:r>
        <w:rPr>
          <w:bCs/>
          <w:sz w:val="20"/>
        </w:rPr>
        <w:t xml:space="preserve"> </w:t>
      </w:r>
      <w:r w:rsidR="00096651">
        <w:rPr>
          <w:bCs/>
          <w:sz w:val="20"/>
        </w:rPr>
        <w:t>7</w:t>
      </w:r>
      <w:r w:rsidRPr="00B0078C">
        <w:rPr>
          <w:bCs/>
          <w:sz w:val="20"/>
        </w:rPr>
        <w:t>: Ickwell Village Hall</w:t>
      </w:r>
      <w:r>
        <w:rPr>
          <w:bCs/>
          <w:sz w:val="20"/>
        </w:rPr>
        <w:t xml:space="preserve"> (contemporary photo)</w:t>
      </w:r>
    </w:p>
    <w:p w:rsidR="00B0078C" w:rsidRPr="00B0078C" w:rsidRDefault="00B0078C" w:rsidP="00360200">
      <w:pPr>
        <w:rPr>
          <w:bCs/>
          <w:sz w:val="20"/>
        </w:rPr>
      </w:pPr>
    </w:p>
    <w:p w:rsidR="00360200" w:rsidRDefault="000B7789" w:rsidP="00360200">
      <w:pPr>
        <w:rPr>
          <w:b/>
          <w:bCs/>
        </w:rPr>
      </w:pPr>
      <w:r>
        <w:rPr>
          <w:b/>
          <w:bCs/>
        </w:rPr>
        <w:t>v</w:t>
      </w:r>
      <w:r w:rsidR="0012780E">
        <w:rPr>
          <w:b/>
          <w:bCs/>
        </w:rPr>
        <w:t>ii</w:t>
      </w:r>
      <w:r>
        <w:rPr>
          <w:b/>
          <w:bCs/>
        </w:rPr>
        <w:t xml:space="preserve">) </w:t>
      </w:r>
      <w:r>
        <w:rPr>
          <w:b/>
          <w:bCs/>
        </w:rPr>
        <w:tab/>
      </w:r>
      <w:r w:rsidR="00360200">
        <w:rPr>
          <w:b/>
          <w:bCs/>
        </w:rPr>
        <w:t>The Old Smithy, Ickwell</w:t>
      </w:r>
    </w:p>
    <w:p w:rsidR="002A5B0B" w:rsidRDefault="00360200" w:rsidP="00360200">
      <w:r>
        <w:t xml:space="preserve">This </w:t>
      </w:r>
      <w:proofErr w:type="gramStart"/>
      <w:r>
        <w:t>is situated</w:t>
      </w:r>
      <w:proofErr w:type="gramEnd"/>
      <w:r>
        <w:t xml:space="preserve"> on Ickwell Green and is a Grade 11 Listed property of special interest. Once a forge it </w:t>
      </w:r>
      <w:proofErr w:type="gramStart"/>
      <w:r>
        <w:t>is said</w:t>
      </w:r>
      <w:proofErr w:type="gramEnd"/>
      <w:r>
        <w:t xml:space="preserve"> in the listing to be 19</w:t>
      </w:r>
      <w:r>
        <w:rPr>
          <w:vertAlign w:val="superscript"/>
        </w:rPr>
        <w:t>th</w:t>
      </w:r>
      <w:r>
        <w:t xml:space="preserve"> C &amp; to have been built on the site of the Smithy where Thomas </w:t>
      </w:r>
      <w:proofErr w:type="spellStart"/>
      <w:r>
        <w:t>Tompion</w:t>
      </w:r>
      <w:proofErr w:type="spellEnd"/>
      <w:r>
        <w:t xml:space="preserve"> once worked. It </w:t>
      </w:r>
      <w:proofErr w:type="gramStart"/>
      <w:r>
        <w:t>is built</w:t>
      </w:r>
      <w:proofErr w:type="gramEnd"/>
      <w:r>
        <w:t xml:space="preserve"> of brick with a slate roof &amp; roughcast render. </w:t>
      </w:r>
    </w:p>
    <w:p w:rsidR="007E5983" w:rsidRDefault="009B4BF3" w:rsidP="00360200">
      <w:r>
        <w:t xml:space="preserve">Preservation of the </w:t>
      </w:r>
      <w:r w:rsidR="002A5B0B">
        <w:t xml:space="preserve">Smithy </w:t>
      </w:r>
      <w:proofErr w:type="gramStart"/>
      <w:r>
        <w:t>was specifically mentioned</w:t>
      </w:r>
      <w:proofErr w:type="gramEnd"/>
      <w:r>
        <w:t xml:space="preserve"> in the Neighbourhood Plan public consultation process and was identified by over 40% of respondents in the Householder survey as an “Asset of Community Values”. </w:t>
      </w:r>
    </w:p>
    <w:p w:rsidR="00984C23" w:rsidRDefault="00984C23" w:rsidP="00360200">
      <w:r>
        <w:t xml:space="preserve">The smithy </w:t>
      </w:r>
      <w:proofErr w:type="gramStart"/>
      <w:r>
        <w:t>is n</w:t>
      </w:r>
      <w:r w:rsidR="00360200">
        <w:t>ow owned by Northill Parish Council but utilised by Ickwell &amp; Old Warden Football Club</w:t>
      </w:r>
      <w:proofErr w:type="gramEnd"/>
      <w:r w:rsidR="00360200">
        <w:t xml:space="preserve">. Maintained by the Club but assisted by grants &amp; donations. </w:t>
      </w:r>
    </w:p>
    <w:p w:rsidR="006B3EF7" w:rsidRDefault="00360200" w:rsidP="00360200">
      <w:r w:rsidRPr="006B3EF7">
        <w:rPr>
          <w:bCs/>
        </w:rPr>
        <w:t>Proposal</w:t>
      </w:r>
    </w:p>
    <w:p w:rsidR="00331A5F" w:rsidRPr="00331A5F" w:rsidRDefault="007E5983" w:rsidP="00331A5F">
      <w:r>
        <w:t>The building shows clear signs of external damage cau</w:t>
      </w:r>
      <w:r w:rsidR="00331A5F">
        <w:t xml:space="preserve">sed, it would appear, </w:t>
      </w:r>
      <w:r w:rsidR="00331A5F" w:rsidRPr="00331A5F">
        <w:t xml:space="preserve">by balls being </w:t>
      </w:r>
      <w:proofErr w:type="gramStart"/>
      <w:r w:rsidR="00331A5F" w:rsidRPr="00331A5F">
        <w:t>kicked</w:t>
      </w:r>
      <w:proofErr w:type="gramEnd"/>
      <w:r w:rsidR="00331A5F" w:rsidRPr="00331A5F">
        <w:t xml:space="preserve"> or hit against it. This could be </w:t>
      </w:r>
      <w:r w:rsidR="00331A5F">
        <w:t xml:space="preserve">partly </w:t>
      </w:r>
      <w:proofErr w:type="gramStart"/>
      <w:r w:rsidR="00331A5F" w:rsidRPr="00331A5F">
        <w:t>as a result</w:t>
      </w:r>
      <w:proofErr w:type="gramEnd"/>
      <w:r w:rsidR="00331A5F" w:rsidRPr="00331A5F">
        <w:t xml:space="preserve"> of the lack of any designated play areas for the children from the village. The Old Smithy’s preservation for future generations as both an historic building and a public amenity </w:t>
      </w:r>
      <w:proofErr w:type="gramStart"/>
      <w:r w:rsidR="00331A5F" w:rsidRPr="00331A5F">
        <w:t>would be assisted</w:t>
      </w:r>
      <w:proofErr w:type="gramEnd"/>
      <w:r w:rsidR="00331A5F" w:rsidRPr="00331A5F">
        <w:t xml:space="preserve"> by grants availability from all sources, including the Parish Council. We also believe it would help secure the good upkeep of the building if there were a greater awareness of its historic importance. This could be achieved by installing some discreet nearby signage, summarising its role as the village smithy and its importance in village community </w:t>
      </w:r>
      <w:proofErr w:type="gramStart"/>
      <w:r w:rsidR="00331A5F" w:rsidRPr="00331A5F">
        <w:t>and also</w:t>
      </w:r>
      <w:proofErr w:type="gramEnd"/>
      <w:r w:rsidR="00331A5F" w:rsidRPr="00331A5F">
        <w:t xml:space="preserve"> its possible link to the </w:t>
      </w:r>
      <w:proofErr w:type="spellStart"/>
      <w:r w:rsidR="00331A5F" w:rsidRPr="00331A5F">
        <w:t>Tompion</w:t>
      </w:r>
      <w:proofErr w:type="spellEnd"/>
      <w:r w:rsidR="00331A5F" w:rsidRPr="00331A5F">
        <w:t xml:space="preserve"> family. Any such signage could be included within the existing</w:t>
      </w:r>
      <w:r w:rsidR="00331A5F">
        <w:t xml:space="preserve"> v</w:t>
      </w:r>
      <w:r w:rsidR="00331A5F" w:rsidRPr="00331A5F">
        <w:t xml:space="preserve">illage </w:t>
      </w:r>
      <w:r w:rsidR="00331A5F">
        <w:t xml:space="preserve">hall </w:t>
      </w:r>
      <w:r w:rsidR="00331A5F" w:rsidRPr="00331A5F">
        <w:t xml:space="preserve">notice board located </w:t>
      </w:r>
      <w:r w:rsidR="00331A5F">
        <w:t xml:space="preserve">close by. </w:t>
      </w:r>
    </w:p>
    <w:p w:rsidR="004977F2" w:rsidRDefault="00B0078C" w:rsidP="00B0078C">
      <w:pPr>
        <w:jc w:val="center"/>
      </w:pPr>
      <w:r w:rsidRPr="00B0078C">
        <w:rPr>
          <w:noProof/>
          <w:lang w:eastAsia="en-GB"/>
        </w:rPr>
        <w:lastRenderedPageBreak/>
        <w:drawing>
          <wp:inline distT="0" distB="0" distL="0" distR="0">
            <wp:extent cx="3098921" cy="2324576"/>
            <wp:effectExtent l="0" t="0" r="6350" b="0"/>
            <wp:docPr id="10" name="Picture 10" descr="D:\MFL\Northill-HeritageGroup\Pics\P101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FL\Northill-HeritageGroup\Pics\P101065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707" cy="2331917"/>
                    </a:xfrm>
                    <a:prstGeom prst="rect">
                      <a:avLst/>
                    </a:prstGeom>
                    <a:noFill/>
                    <a:ln>
                      <a:noFill/>
                    </a:ln>
                  </pic:spPr>
                </pic:pic>
              </a:graphicData>
            </a:graphic>
          </wp:inline>
        </w:drawing>
      </w:r>
    </w:p>
    <w:p w:rsidR="00B0078C" w:rsidRDefault="00B0078C" w:rsidP="00360200"/>
    <w:p w:rsidR="00B0078C" w:rsidRPr="00B0078C" w:rsidRDefault="00096651" w:rsidP="00360200">
      <w:pPr>
        <w:rPr>
          <w:sz w:val="20"/>
        </w:rPr>
      </w:pPr>
      <w:r>
        <w:rPr>
          <w:sz w:val="20"/>
        </w:rPr>
        <w:t>Fig 8</w:t>
      </w:r>
      <w:r w:rsidR="00B0078C" w:rsidRPr="00B0078C">
        <w:rPr>
          <w:sz w:val="20"/>
        </w:rPr>
        <w:t xml:space="preserve">: The Old Smithy, Ickwell </w:t>
      </w:r>
      <w:r w:rsidR="00B0078C">
        <w:rPr>
          <w:sz w:val="20"/>
        </w:rPr>
        <w:t xml:space="preserve">showing damage to the walls </w:t>
      </w:r>
      <w:r w:rsidR="00B0078C" w:rsidRPr="00B0078C">
        <w:rPr>
          <w:sz w:val="20"/>
        </w:rPr>
        <w:t>(contemporary photo)</w:t>
      </w:r>
    </w:p>
    <w:p w:rsidR="000B7789" w:rsidRPr="000B7789" w:rsidRDefault="000B7789" w:rsidP="000B7789">
      <w:pPr>
        <w:rPr>
          <w:b/>
          <w:bCs/>
        </w:rPr>
      </w:pPr>
      <w:r>
        <w:rPr>
          <w:b/>
          <w:bCs/>
        </w:rPr>
        <w:t>v</w:t>
      </w:r>
      <w:r w:rsidR="001906E2">
        <w:rPr>
          <w:b/>
          <w:bCs/>
        </w:rPr>
        <w:t>i</w:t>
      </w:r>
      <w:r w:rsidR="0012780E">
        <w:rPr>
          <w:b/>
          <w:bCs/>
        </w:rPr>
        <w:t>ii</w:t>
      </w:r>
      <w:r>
        <w:rPr>
          <w:b/>
          <w:bCs/>
        </w:rPr>
        <w:t xml:space="preserve">) </w:t>
      </w:r>
      <w:r>
        <w:rPr>
          <w:b/>
          <w:bCs/>
        </w:rPr>
        <w:tab/>
      </w:r>
      <w:r w:rsidR="006B3EF7">
        <w:rPr>
          <w:b/>
          <w:bCs/>
        </w:rPr>
        <w:t>Victorian Post Box, the Old Smithy</w:t>
      </w:r>
    </w:p>
    <w:p w:rsidR="006B3EF7" w:rsidRDefault="006B3EF7" w:rsidP="006B3EF7">
      <w:r>
        <w:rPr>
          <w:bCs/>
        </w:rPr>
        <w:t xml:space="preserve">This </w:t>
      </w:r>
      <w:proofErr w:type="gramStart"/>
      <w:r>
        <w:rPr>
          <w:bCs/>
        </w:rPr>
        <w:t xml:space="preserve">is </w:t>
      </w:r>
      <w:r>
        <w:t>situated</w:t>
      </w:r>
      <w:proofErr w:type="gramEnd"/>
      <w:r>
        <w:t xml:space="preserve"> in the outer wall of the listed building, The Old Smithy, on Ickwell Green. This has suffered vandalism with both the metal collection time notices ripped off. According to the Listing Officer of Historic England Cambridge it has protection by </w:t>
      </w:r>
      <w:proofErr w:type="gramStart"/>
      <w:r>
        <w:t>being built</w:t>
      </w:r>
      <w:proofErr w:type="gramEnd"/>
      <w:r>
        <w:t xml:space="preserve"> within the wall of a listed building (The Old Smithy) and Historic England have a general agreement with Royal Mail that they will not remove such historic boxes. Therefore, it is not capable of </w:t>
      </w:r>
      <w:proofErr w:type="gramStart"/>
      <w:r>
        <w:t>being listed</w:t>
      </w:r>
      <w:proofErr w:type="gramEnd"/>
      <w:r>
        <w:t xml:space="preserve"> further by Historic England.</w:t>
      </w:r>
    </w:p>
    <w:p w:rsidR="006B3EF7" w:rsidRPr="006B3EF7" w:rsidRDefault="006B3EF7" w:rsidP="006B3EF7">
      <w:pPr>
        <w:rPr>
          <w:bCs/>
        </w:rPr>
      </w:pPr>
      <w:r w:rsidRPr="006B3EF7">
        <w:rPr>
          <w:bCs/>
        </w:rPr>
        <w:t xml:space="preserve">Proposal </w:t>
      </w:r>
    </w:p>
    <w:p w:rsidR="006B3EF7" w:rsidRDefault="006B3EF7" w:rsidP="006B3EF7">
      <w:r>
        <w:t xml:space="preserve">Royal Mail </w:t>
      </w:r>
      <w:proofErr w:type="gramStart"/>
      <w:r>
        <w:t>has been asked</w:t>
      </w:r>
      <w:proofErr w:type="gramEnd"/>
      <w:r>
        <w:t xml:space="preserve"> by a member of this committee to appropriately replace the metal collection time notices of which there were two, a general one &amp; another smaller one at the top showing the last collection time. (A copy of the letter </w:t>
      </w:r>
      <w:proofErr w:type="gramStart"/>
      <w:r>
        <w:t>is annexed</w:t>
      </w:r>
      <w:proofErr w:type="gramEnd"/>
      <w:r>
        <w:t xml:space="preserve">.) No response </w:t>
      </w:r>
      <w:proofErr w:type="gramStart"/>
      <w:r>
        <w:t>having been received</w:t>
      </w:r>
      <w:proofErr w:type="gramEnd"/>
      <w:r>
        <w:t xml:space="preserve"> other than the placement of temporary local stickers, the Parish Council is invited to follow this up.</w:t>
      </w:r>
    </w:p>
    <w:p w:rsidR="00B0078C" w:rsidRDefault="00B0078C" w:rsidP="006B3EF7"/>
    <w:p w:rsidR="00B0078C" w:rsidRDefault="00B0078C" w:rsidP="00B0078C">
      <w:pPr>
        <w:jc w:val="center"/>
      </w:pPr>
      <w:r w:rsidRPr="00B0078C">
        <w:rPr>
          <w:noProof/>
          <w:lang w:eastAsia="en-GB"/>
        </w:rPr>
        <w:drawing>
          <wp:inline distT="0" distB="0" distL="0" distR="0">
            <wp:extent cx="2681453" cy="2011569"/>
            <wp:effectExtent l="0" t="7938" r="0" b="0"/>
            <wp:docPr id="11" name="Picture 11" descr="D:\MFL\Northill-HeritageGroup\Pics\P101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FL\Northill-HeritageGroup\Pics\P101065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690000" cy="2017981"/>
                    </a:xfrm>
                    <a:prstGeom prst="rect">
                      <a:avLst/>
                    </a:prstGeom>
                    <a:noFill/>
                    <a:ln>
                      <a:noFill/>
                    </a:ln>
                  </pic:spPr>
                </pic:pic>
              </a:graphicData>
            </a:graphic>
          </wp:inline>
        </w:drawing>
      </w:r>
    </w:p>
    <w:p w:rsidR="00B0078C" w:rsidRPr="00B0078C" w:rsidRDefault="00B0078C" w:rsidP="006B3EF7">
      <w:pPr>
        <w:rPr>
          <w:sz w:val="20"/>
        </w:rPr>
      </w:pPr>
      <w:r w:rsidRPr="00B0078C">
        <w:rPr>
          <w:sz w:val="20"/>
        </w:rPr>
        <w:t xml:space="preserve">Fig </w:t>
      </w:r>
      <w:r w:rsidR="00096651">
        <w:rPr>
          <w:sz w:val="20"/>
        </w:rPr>
        <w:t>9</w:t>
      </w:r>
      <w:r w:rsidRPr="00B0078C">
        <w:rPr>
          <w:sz w:val="20"/>
        </w:rPr>
        <w:t>: The Victorian Post Box at the Smithy, Ickwell (contemporary photo)</w:t>
      </w:r>
    </w:p>
    <w:p w:rsidR="00B24993" w:rsidRDefault="0012780E" w:rsidP="00B24993">
      <w:pPr>
        <w:rPr>
          <w:b/>
        </w:rPr>
      </w:pPr>
      <w:r>
        <w:rPr>
          <w:b/>
        </w:rPr>
        <w:t>ix</w:t>
      </w:r>
      <w:r w:rsidR="00B24993">
        <w:rPr>
          <w:b/>
        </w:rPr>
        <w:t xml:space="preserve">) </w:t>
      </w:r>
      <w:r w:rsidR="000B7789">
        <w:rPr>
          <w:b/>
        </w:rPr>
        <w:tab/>
      </w:r>
      <w:r w:rsidR="00B24993">
        <w:rPr>
          <w:b/>
        </w:rPr>
        <w:t xml:space="preserve">Georgian Post Box, Upper </w:t>
      </w:r>
      <w:proofErr w:type="spellStart"/>
      <w:r w:rsidR="00B24993">
        <w:rPr>
          <w:b/>
        </w:rPr>
        <w:t>Caldecote</w:t>
      </w:r>
      <w:proofErr w:type="spellEnd"/>
    </w:p>
    <w:p w:rsidR="00B24993" w:rsidRDefault="00B24993" w:rsidP="00B24993">
      <w:r>
        <w:lastRenderedPageBreak/>
        <w:t xml:space="preserve">This </w:t>
      </w:r>
      <w:proofErr w:type="gramStart"/>
      <w:r>
        <w:t>is situated</w:t>
      </w:r>
      <w:proofErr w:type="gramEnd"/>
      <w:r>
        <w:t xml:space="preserve"> in Hitchin Road</w:t>
      </w:r>
      <w:r w:rsidR="004C3B71">
        <w:t>,</w:t>
      </w:r>
      <w:r>
        <w:t xml:space="preserve"> Upper </w:t>
      </w:r>
      <w:proofErr w:type="spellStart"/>
      <w:r>
        <w:t>Caldecote</w:t>
      </w:r>
      <w:proofErr w:type="spellEnd"/>
      <w:r>
        <w:t xml:space="preserve"> but does not appear to be currently in use. Historic England has an agreement with Royal Mail not to remove their historic boxes. However, in theory it may be possible to list it in that it seems to </w:t>
      </w:r>
      <w:proofErr w:type="gramStart"/>
      <w:r>
        <w:t>be sited</w:t>
      </w:r>
      <w:proofErr w:type="gramEnd"/>
      <w:r>
        <w:t xml:space="preserve"> on private land &amp; is not attached to the boundary of a Listed Building.</w:t>
      </w:r>
    </w:p>
    <w:p w:rsidR="00B24993" w:rsidRDefault="00B24993" w:rsidP="00B24993">
      <w:pPr>
        <w:pStyle w:val="Heading1"/>
        <w:rPr>
          <w:rFonts w:asciiTheme="minorHAnsi" w:hAnsiTheme="minorHAnsi"/>
          <w:sz w:val="22"/>
          <w:szCs w:val="22"/>
        </w:rPr>
      </w:pPr>
      <w:r w:rsidRPr="00B24993">
        <w:rPr>
          <w:rFonts w:asciiTheme="minorHAnsi" w:hAnsiTheme="minorHAnsi"/>
          <w:b w:val="0"/>
          <w:sz w:val="22"/>
          <w:szCs w:val="22"/>
        </w:rPr>
        <w:t>Proposal</w:t>
      </w:r>
      <w:r w:rsidRPr="00B24993">
        <w:rPr>
          <w:rFonts w:asciiTheme="minorHAnsi" w:hAnsiTheme="minorHAnsi"/>
          <w:sz w:val="22"/>
          <w:szCs w:val="22"/>
        </w:rPr>
        <w:t xml:space="preserve"> </w:t>
      </w:r>
    </w:p>
    <w:p w:rsidR="00B24993" w:rsidRPr="001E5F50" w:rsidRDefault="00B24993" w:rsidP="00B24993">
      <w:pPr>
        <w:pStyle w:val="Heading1"/>
        <w:rPr>
          <w:rFonts w:asciiTheme="minorHAnsi" w:hAnsiTheme="minorHAnsi"/>
          <w:b w:val="0"/>
          <w:bCs w:val="0"/>
          <w:sz w:val="20"/>
          <w:szCs w:val="22"/>
        </w:rPr>
      </w:pPr>
      <w:r w:rsidRPr="00B24993">
        <w:rPr>
          <w:rFonts w:asciiTheme="minorHAnsi" w:hAnsiTheme="minorHAnsi"/>
          <w:b w:val="0"/>
          <w:bCs w:val="0"/>
          <w:sz w:val="22"/>
          <w:szCs w:val="22"/>
        </w:rPr>
        <w:t>Consider further an application for listing with Historic England as e.g. an item of historic Street Furniture</w:t>
      </w:r>
      <w:r w:rsidR="001E5F50">
        <w:rPr>
          <w:rFonts w:asciiTheme="minorHAnsi" w:hAnsiTheme="minorHAnsi"/>
          <w:b w:val="0"/>
          <w:bCs w:val="0"/>
          <w:sz w:val="22"/>
          <w:szCs w:val="22"/>
        </w:rPr>
        <w:t xml:space="preserve"> or that it is</w:t>
      </w:r>
      <w:r w:rsidR="001E5F50">
        <w:rPr>
          <w:rFonts w:cs="Times"/>
          <w:lang w:val="en-US"/>
        </w:rPr>
        <w:t xml:space="preserve"> </w:t>
      </w:r>
      <w:r w:rsidR="001E5F50" w:rsidRPr="001E5F50">
        <w:rPr>
          <w:rFonts w:asciiTheme="minorHAnsi" w:hAnsiTheme="minorHAnsi"/>
          <w:b w:val="0"/>
          <w:bCs w:val="0"/>
          <w:sz w:val="22"/>
        </w:rPr>
        <w:t xml:space="preserve">included in a “local list” of “non-designated heritage assets”. </w:t>
      </w:r>
      <w:r w:rsidR="001E5F50" w:rsidRPr="001E5F50">
        <w:rPr>
          <w:rFonts w:asciiTheme="minorHAnsi" w:hAnsiTheme="minorHAnsi"/>
          <w:b w:val="0"/>
          <w:sz w:val="22"/>
        </w:rPr>
        <w:t xml:space="preserve"> </w:t>
      </w:r>
    </w:p>
    <w:p w:rsidR="00B0078C" w:rsidRDefault="00B0078C" w:rsidP="00B24993"/>
    <w:p w:rsidR="00B0078C" w:rsidRDefault="00B0078C" w:rsidP="004C3B71">
      <w:pPr>
        <w:jc w:val="center"/>
      </w:pPr>
      <w:r w:rsidRPr="00B0078C">
        <w:rPr>
          <w:noProof/>
          <w:lang w:eastAsia="en-GB"/>
        </w:rPr>
        <w:drawing>
          <wp:inline distT="0" distB="0" distL="0" distR="0">
            <wp:extent cx="2734857" cy="2051632"/>
            <wp:effectExtent l="0" t="1270" r="7620" b="7620"/>
            <wp:docPr id="12" name="Picture 12" descr="D:\MFL\Northill-HeritageGroup\Pics\P101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FL\Northill-HeritageGroup\Pics\P101065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746928" cy="2060688"/>
                    </a:xfrm>
                    <a:prstGeom prst="rect">
                      <a:avLst/>
                    </a:prstGeom>
                    <a:noFill/>
                    <a:ln>
                      <a:noFill/>
                    </a:ln>
                  </pic:spPr>
                </pic:pic>
              </a:graphicData>
            </a:graphic>
          </wp:inline>
        </w:drawing>
      </w:r>
    </w:p>
    <w:p w:rsidR="00B0078C" w:rsidRDefault="00B0078C" w:rsidP="00B24993">
      <w:pPr>
        <w:rPr>
          <w:sz w:val="20"/>
        </w:rPr>
      </w:pPr>
      <w:r w:rsidRPr="00B0078C">
        <w:rPr>
          <w:sz w:val="20"/>
        </w:rPr>
        <w:t xml:space="preserve">Fig </w:t>
      </w:r>
      <w:r w:rsidR="00096651">
        <w:rPr>
          <w:sz w:val="20"/>
        </w:rPr>
        <w:t>10</w:t>
      </w:r>
      <w:r w:rsidRPr="00B0078C">
        <w:rPr>
          <w:sz w:val="20"/>
        </w:rPr>
        <w:t>: Ge</w:t>
      </w:r>
      <w:r>
        <w:rPr>
          <w:sz w:val="20"/>
        </w:rPr>
        <w:t>o</w:t>
      </w:r>
      <w:r w:rsidRPr="00B0078C">
        <w:rPr>
          <w:sz w:val="20"/>
        </w:rPr>
        <w:t xml:space="preserve">rgian Post Box, Upper </w:t>
      </w:r>
      <w:proofErr w:type="spellStart"/>
      <w:r w:rsidRPr="00B0078C">
        <w:rPr>
          <w:sz w:val="20"/>
        </w:rPr>
        <w:t>Caldecote</w:t>
      </w:r>
      <w:proofErr w:type="spellEnd"/>
      <w:r w:rsidRPr="00B0078C">
        <w:rPr>
          <w:sz w:val="20"/>
        </w:rPr>
        <w:t xml:space="preserve"> (contemporary photo)</w:t>
      </w:r>
    </w:p>
    <w:p w:rsidR="004C3B71" w:rsidRDefault="004C3B71" w:rsidP="00B24993">
      <w:pPr>
        <w:rPr>
          <w:sz w:val="20"/>
        </w:rPr>
      </w:pPr>
    </w:p>
    <w:p w:rsidR="006B3EF7" w:rsidRPr="006B3EF7" w:rsidRDefault="0012780E" w:rsidP="006B3EF7">
      <w:pPr>
        <w:rPr>
          <w:b/>
        </w:rPr>
      </w:pPr>
      <w:r>
        <w:rPr>
          <w:b/>
        </w:rPr>
        <w:t>x</w:t>
      </w:r>
      <w:r w:rsidR="006B3EF7" w:rsidRPr="006B3EF7">
        <w:rPr>
          <w:b/>
        </w:rPr>
        <w:t xml:space="preserve">) </w:t>
      </w:r>
      <w:r w:rsidR="000B7789">
        <w:rPr>
          <w:b/>
        </w:rPr>
        <w:tab/>
      </w:r>
      <w:r w:rsidR="006B3EF7" w:rsidRPr="006B3EF7">
        <w:rPr>
          <w:b/>
        </w:rPr>
        <w:t>War Memorial, Ickwell Green</w:t>
      </w:r>
    </w:p>
    <w:p w:rsidR="006B3EF7" w:rsidRDefault="006B3EF7" w:rsidP="006B3EF7">
      <w:r>
        <w:t xml:space="preserve"> </w:t>
      </w:r>
      <w:r w:rsidR="00331A5F">
        <w:t xml:space="preserve">This </w:t>
      </w:r>
      <w:proofErr w:type="gramStart"/>
      <w:r w:rsidR="00331A5F">
        <w:t>is si</w:t>
      </w:r>
      <w:r>
        <w:t>tuated</w:t>
      </w:r>
      <w:proofErr w:type="gramEnd"/>
      <w:r>
        <w:t xml:space="preserve"> on Ickwell Green </w:t>
      </w:r>
      <w:r w:rsidR="00331A5F">
        <w:t xml:space="preserve">being </w:t>
      </w:r>
      <w:r>
        <w:t xml:space="preserve">erected in memory of those who died in World Wars 1 &amp; 11. </w:t>
      </w:r>
    </w:p>
    <w:p w:rsidR="006B3EF7" w:rsidRDefault="006B3EF7" w:rsidP="006B3EF7">
      <w:pPr>
        <w:rPr>
          <w:b/>
          <w:bCs/>
        </w:rPr>
      </w:pPr>
      <w:r w:rsidRPr="006B3EF7">
        <w:rPr>
          <w:bCs/>
        </w:rPr>
        <w:t>Proposal</w:t>
      </w:r>
      <w:r>
        <w:rPr>
          <w:b/>
          <w:bCs/>
        </w:rPr>
        <w:t xml:space="preserve"> </w:t>
      </w:r>
    </w:p>
    <w:p w:rsidR="006B3EF7" w:rsidRDefault="006B3EF7" w:rsidP="006B3EF7">
      <w:r>
        <w:t xml:space="preserve">This is memorial is capable of being protected by registration with Historic England. Commencing in 2014, this organisation has a 5-year project to add 2,500 war memorials to the National Heritage List for England. The Government is funding the project through the Department for Culture Media &amp; Sport. This project will commemorate the role of our community in those conflicts. Working with volunteers &amp; notably from War Memorials Trust and Civic Voice it will ensure that listed memorials </w:t>
      </w:r>
      <w:proofErr w:type="gramStart"/>
      <w:r>
        <w:t>are properly looked</w:t>
      </w:r>
      <w:proofErr w:type="gramEnd"/>
      <w:r>
        <w:t xml:space="preserve"> after. Over 694 have already been listed Our Parish Council is therefore urged to </w:t>
      </w:r>
      <w:r w:rsidRPr="00B24993">
        <w:rPr>
          <w:bCs/>
        </w:rPr>
        <w:t>apply immediately</w:t>
      </w:r>
      <w:r>
        <w:t xml:space="preserve"> for such listing. Reference </w:t>
      </w:r>
      <w:proofErr w:type="gramStart"/>
      <w:r>
        <w:t>should be made</w:t>
      </w:r>
      <w:proofErr w:type="gramEnd"/>
      <w:r>
        <w:t xml:space="preserve"> to the web site </w:t>
      </w:r>
      <w:r w:rsidRPr="00B24993">
        <w:rPr>
          <w:bCs/>
        </w:rPr>
        <w:t>historicengland.org.uk</w:t>
      </w:r>
      <w:r>
        <w:t xml:space="preserve"> where the application form may be accessed.</w:t>
      </w:r>
    </w:p>
    <w:p w:rsidR="00B24993" w:rsidRPr="00B24993" w:rsidRDefault="001906E2" w:rsidP="00B24993">
      <w:pPr>
        <w:rPr>
          <w:b/>
        </w:rPr>
      </w:pPr>
      <w:r>
        <w:rPr>
          <w:b/>
        </w:rPr>
        <w:t>x</w:t>
      </w:r>
      <w:r w:rsidR="0012780E">
        <w:rPr>
          <w:b/>
        </w:rPr>
        <w:t>i</w:t>
      </w:r>
      <w:r w:rsidR="00B24993" w:rsidRPr="00B24993">
        <w:rPr>
          <w:b/>
        </w:rPr>
        <w:t xml:space="preserve">) </w:t>
      </w:r>
      <w:r w:rsidR="000B7789">
        <w:rPr>
          <w:b/>
        </w:rPr>
        <w:tab/>
      </w:r>
      <w:r w:rsidR="00B24993" w:rsidRPr="00B24993">
        <w:rPr>
          <w:b/>
        </w:rPr>
        <w:t>Maypole, Ickwell Green</w:t>
      </w:r>
    </w:p>
    <w:p w:rsidR="00B24993" w:rsidRDefault="00B24993" w:rsidP="00B24993">
      <w:r>
        <w:t xml:space="preserve">May Day customs </w:t>
      </w:r>
      <w:proofErr w:type="gramStart"/>
      <w:r>
        <w:t>were apparently established</w:t>
      </w:r>
      <w:proofErr w:type="gramEnd"/>
      <w:r>
        <w:t xml:space="preserve"> as far back as 1563. Annual celebrations, &amp; processions from Northill continue to this day culminating with the crowning of the May Queen &amp; dancing around the Maypole. Replacing the need </w:t>
      </w:r>
      <w:proofErr w:type="gramStart"/>
      <w:r>
        <w:t>to annually cut</w:t>
      </w:r>
      <w:proofErr w:type="gramEnd"/>
      <w:r>
        <w:t xml:space="preserve"> a tree the first “permanent” pole is said to have been erected in 1872. An event as such cannot be formally protected or registered, and despite the age of the tradition the present </w:t>
      </w:r>
      <w:proofErr w:type="gramStart"/>
      <w:r>
        <w:t>pole was only erected in or about 1995.Historic England have</w:t>
      </w:r>
      <w:proofErr w:type="gramEnd"/>
      <w:r>
        <w:t xml:space="preserve"> expressed the view that it is therefore not capable of being listed. The upkeep of the Maypole for future generations therefore lies within the Parish &amp; presently with the May Day Committee. Since </w:t>
      </w:r>
      <w:proofErr w:type="gramStart"/>
      <w:r>
        <w:t>1945</w:t>
      </w:r>
      <w:proofErr w:type="gramEnd"/>
      <w:r>
        <w:t xml:space="preserve"> they have organised the celebrations &amp; cared for it. The expenses of keeping the custom alive are ever increasing with the need for insurance, roads closure, provision of toilet facilities etc.</w:t>
      </w:r>
    </w:p>
    <w:p w:rsidR="00B24993" w:rsidRDefault="00B24993" w:rsidP="00B24993">
      <w:r w:rsidRPr="00B24993">
        <w:rPr>
          <w:bCs/>
        </w:rPr>
        <w:lastRenderedPageBreak/>
        <w:t>Proposal</w:t>
      </w:r>
      <w:r>
        <w:t xml:space="preserve"> </w:t>
      </w:r>
    </w:p>
    <w:p w:rsidR="00B24993" w:rsidRDefault="00B24993" w:rsidP="00B24993">
      <w:r>
        <w:t>The encouragement of the activities of the May Day Committee with the availability of grants from all sources including the Parish Council such funds being essential to the Maypole’s presence as a</w:t>
      </w:r>
      <w:r w:rsidR="002A5B0B">
        <w:t xml:space="preserve"> </w:t>
      </w:r>
      <w:r>
        <w:t xml:space="preserve">permanent centrepiece within Ickwell &amp; as a focus of annual celebration within the community. </w:t>
      </w:r>
    </w:p>
    <w:p w:rsidR="00BA3475" w:rsidRDefault="001906E2" w:rsidP="00B24993">
      <w:pPr>
        <w:rPr>
          <w:b/>
        </w:rPr>
      </w:pPr>
      <w:r>
        <w:rPr>
          <w:b/>
        </w:rPr>
        <w:t>x</w:t>
      </w:r>
      <w:r w:rsidR="0012780E">
        <w:rPr>
          <w:b/>
        </w:rPr>
        <w:t>ii</w:t>
      </w:r>
      <w:r w:rsidR="00BA3475" w:rsidRPr="00BA3475">
        <w:rPr>
          <w:b/>
        </w:rPr>
        <w:t xml:space="preserve">) </w:t>
      </w:r>
      <w:r w:rsidR="00BA3475">
        <w:rPr>
          <w:b/>
        </w:rPr>
        <w:tab/>
      </w:r>
      <w:r w:rsidR="00BA3475" w:rsidRPr="00BA3475">
        <w:rPr>
          <w:b/>
        </w:rPr>
        <w:t>The Village Greens</w:t>
      </w:r>
    </w:p>
    <w:p w:rsidR="00331A5F" w:rsidRDefault="00F318E3" w:rsidP="00B24993">
      <w:r w:rsidRPr="00F318E3">
        <w:t xml:space="preserve">Northill Parish is particularly </w:t>
      </w:r>
      <w:r>
        <w:t xml:space="preserve">fortunate since </w:t>
      </w:r>
      <w:r w:rsidR="00AB4FC1">
        <w:t xml:space="preserve">its village greens </w:t>
      </w:r>
      <w:r w:rsidR="00CA6053">
        <w:t xml:space="preserve">largely </w:t>
      </w:r>
      <w:r w:rsidR="00AB4FC1">
        <w:t>escaped the numerous E</w:t>
      </w:r>
      <w:r>
        <w:t>nclosure Act</w:t>
      </w:r>
      <w:r w:rsidR="0010704D">
        <w:t>s</w:t>
      </w:r>
      <w:r w:rsidR="00AB4FC1">
        <w:t xml:space="preserve"> of the 19</w:t>
      </w:r>
      <w:r w:rsidR="00AB4FC1" w:rsidRPr="00AB4FC1">
        <w:rPr>
          <w:vertAlign w:val="superscript"/>
        </w:rPr>
        <w:t>th</w:t>
      </w:r>
      <w:r w:rsidR="00AB4FC1">
        <w:t xml:space="preserve"> century. </w:t>
      </w:r>
      <w:r w:rsidR="0010704D">
        <w:t xml:space="preserve">As a result, the parish </w:t>
      </w:r>
      <w:proofErr w:type="gramStart"/>
      <w:r w:rsidR="0010704D">
        <w:t>is well endowed</w:t>
      </w:r>
      <w:proofErr w:type="gramEnd"/>
      <w:r w:rsidR="0010704D">
        <w:t xml:space="preserve"> with village greens, wi</w:t>
      </w:r>
      <w:r w:rsidR="00CF2088">
        <w:t xml:space="preserve">th Ickwell, Northill, </w:t>
      </w:r>
      <w:proofErr w:type="spellStart"/>
      <w:r w:rsidR="00CF2088">
        <w:t>Thorncote</w:t>
      </w:r>
      <w:proofErr w:type="spellEnd"/>
      <w:r w:rsidR="00CF2088">
        <w:t>, Hatch and U</w:t>
      </w:r>
      <w:r w:rsidR="0010704D">
        <w:t xml:space="preserve">pper </w:t>
      </w:r>
      <w:proofErr w:type="spellStart"/>
      <w:r w:rsidR="0010704D">
        <w:t>Caldecote</w:t>
      </w:r>
      <w:proofErr w:type="spellEnd"/>
      <w:r w:rsidR="0010704D">
        <w:t xml:space="preserve"> retaining, to a greater or lesser extent, common land in the form of a green. </w:t>
      </w:r>
    </w:p>
    <w:p w:rsidR="007E7643" w:rsidRDefault="00CF2088" w:rsidP="00B24993">
      <w:r>
        <w:rPr>
          <w:rFonts w:ascii="Verdana" w:hAnsi="Verdana"/>
          <w:color w:val="000000"/>
          <w:sz w:val="19"/>
          <w:szCs w:val="19"/>
        </w:rPr>
        <w:t>Evidence from the</w:t>
      </w:r>
      <w:r w:rsidRPr="00CF2088">
        <w:rPr>
          <w:rFonts w:ascii="Verdana" w:hAnsi="Verdana"/>
          <w:color w:val="000000"/>
          <w:sz w:val="19"/>
          <w:szCs w:val="19"/>
        </w:rPr>
        <w:t xml:space="preserve"> </w:t>
      </w:r>
      <w:r>
        <w:rPr>
          <w:rFonts w:ascii="Verdana" w:hAnsi="Verdana"/>
          <w:color w:val="000000"/>
          <w:sz w:val="19"/>
          <w:szCs w:val="19"/>
        </w:rPr>
        <w:t>householder survey and Working Group reports emphasized how important the preservations of these greens are to the local inhabitants</w:t>
      </w:r>
      <w:r w:rsidR="004E565A">
        <w:rPr>
          <w:rFonts w:ascii="Verdana" w:hAnsi="Verdana"/>
          <w:color w:val="000000"/>
          <w:sz w:val="19"/>
          <w:szCs w:val="19"/>
        </w:rPr>
        <w:t xml:space="preserve">. All these greens </w:t>
      </w:r>
      <w:proofErr w:type="gramStart"/>
      <w:r w:rsidR="004E565A">
        <w:rPr>
          <w:rFonts w:ascii="Verdana" w:hAnsi="Verdana"/>
          <w:color w:val="000000"/>
          <w:sz w:val="19"/>
          <w:szCs w:val="19"/>
        </w:rPr>
        <w:t>are registered</w:t>
      </w:r>
      <w:proofErr w:type="gramEnd"/>
      <w:r w:rsidR="004E565A">
        <w:rPr>
          <w:rFonts w:ascii="Verdana" w:hAnsi="Verdana"/>
          <w:color w:val="000000"/>
          <w:sz w:val="19"/>
          <w:szCs w:val="19"/>
        </w:rPr>
        <w:t xml:space="preserve"> with </w:t>
      </w:r>
      <w:proofErr w:type="spellStart"/>
      <w:r w:rsidR="004E565A">
        <w:rPr>
          <w:rFonts w:ascii="Verdana" w:hAnsi="Verdana"/>
          <w:color w:val="000000"/>
          <w:sz w:val="19"/>
          <w:szCs w:val="19"/>
        </w:rPr>
        <w:t>Defra</w:t>
      </w:r>
      <w:proofErr w:type="spellEnd"/>
      <w:r w:rsidR="004E565A">
        <w:rPr>
          <w:rFonts w:ascii="Verdana" w:hAnsi="Verdana"/>
          <w:color w:val="000000"/>
          <w:sz w:val="19"/>
          <w:szCs w:val="19"/>
        </w:rPr>
        <w:t xml:space="preserve"> (The Department for Environment Food and Rural Affairs) as common land and as such enjoy special statutory protection, mainly under The Commons Act 2006. This means that </w:t>
      </w:r>
      <w:r w:rsidR="007E7643">
        <w:rPr>
          <w:rFonts w:ascii="Verdana" w:hAnsi="Verdana"/>
          <w:color w:val="000000"/>
          <w:sz w:val="19"/>
          <w:szCs w:val="19"/>
        </w:rPr>
        <w:t xml:space="preserve">consent </w:t>
      </w:r>
      <w:proofErr w:type="gramStart"/>
      <w:r w:rsidR="007E7643">
        <w:rPr>
          <w:rFonts w:ascii="Verdana" w:hAnsi="Verdana"/>
          <w:color w:val="000000"/>
          <w:sz w:val="19"/>
          <w:szCs w:val="19"/>
        </w:rPr>
        <w:t>is generally needed</w:t>
      </w:r>
      <w:proofErr w:type="gramEnd"/>
      <w:r w:rsidR="007E7643">
        <w:rPr>
          <w:rFonts w:ascii="Verdana" w:hAnsi="Verdana"/>
          <w:color w:val="000000"/>
          <w:sz w:val="19"/>
          <w:szCs w:val="19"/>
        </w:rPr>
        <w:t xml:space="preserve"> from the Secretary of State for any restricted works on </w:t>
      </w:r>
      <w:r w:rsidR="004E565A">
        <w:rPr>
          <w:rFonts w:ascii="Verdana" w:hAnsi="Verdana"/>
          <w:color w:val="000000"/>
          <w:sz w:val="19"/>
          <w:szCs w:val="19"/>
        </w:rPr>
        <w:t>the greens</w:t>
      </w:r>
      <w:r w:rsidR="007E7643">
        <w:rPr>
          <w:rFonts w:ascii="Verdana" w:hAnsi="Verdana"/>
          <w:color w:val="000000"/>
          <w:sz w:val="19"/>
          <w:szCs w:val="19"/>
        </w:rPr>
        <w:t xml:space="preserve">. </w:t>
      </w:r>
      <w:r w:rsidR="004E565A">
        <w:rPr>
          <w:rFonts w:ascii="Verdana" w:hAnsi="Verdana"/>
          <w:color w:val="000000"/>
          <w:sz w:val="19"/>
          <w:szCs w:val="19"/>
        </w:rPr>
        <w:t xml:space="preserve">This includes any such </w:t>
      </w:r>
      <w:proofErr w:type="gramStart"/>
      <w:r w:rsidR="004E565A">
        <w:rPr>
          <w:rFonts w:ascii="Verdana" w:hAnsi="Verdana"/>
          <w:color w:val="000000"/>
          <w:sz w:val="19"/>
          <w:szCs w:val="19"/>
        </w:rPr>
        <w:t>works which</w:t>
      </w:r>
      <w:proofErr w:type="gramEnd"/>
      <w:r w:rsidR="004E565A">
        <w:rPr>
          <w:rFonts w:ascii="Verdana" w:hAnsi="Verdana"/>
          <w:color w:val="000000"/>
          <w:sz w:val="19"/>
          <w:szCs w:val="19"/>
        </w:rPr>
        <w:t xml:space="preserve"> restrict or prevent </w:t>
      </w:r>
      <w:r w:rsidR="007E7643">
        <w:rPr>
          <w:rFonts w:ascii="Verdana" w:hAnsi="Verdana"/>
          <w:color w:val="000000"/>
          <w:sz w:val="19"/>
          <w:szCs w:val="19"/>
        </w:rPr>
        <w:t xml:space="preserve">access, </w:t>
      </w:r>
      <w:r w:rsidR="004E565A">
        <w:rPr>
          <w:rFonts w:ascii="Verdana" w:hAnsi="Verdana"/>
          <w:color w:val="000000"/>
          <w:sz w:val="19"/>
          <w:szCs w:val="19"/>
        </w:rPr>
        <w:t xml:space="preserve">such as constructing buildings, fences, walls, </w:t>
      </w:r>
      <w:r w:rsidR="007E7643">
        <w:rPr>
          <w:rFonts w:ascii="Verdana" w:hAnsi="Verdana"/>
          <w:color w:val="000000"/>
          <w:sz w:val="19"/>
          <w:szCs w:val="19"/>
        </w:rPr>
        <w:t>digging ditches, but also includes the resurfacing of land with tarmac and similar materials.</w:t>
      </w:r>
    </w:p>
    <w:p w:rsidR="006D4DDC" w:rsidRDefault="006D4DDC" w:rsidP="00B24993">
      <w:r>
        <w:t>Proposal</w:t>
      </w:r>
    </w:p>
    <w:p w:rsidR="00EA236E" w:rsidRDefault="00EA236E" w:rsidP="00B24993">
      <w:r>
        <w:t xml:space="preserve">We </w:t>
      </w:r>
      <w:proofErr w:type="gramStart"/>
      <w:r>
        <w:t xml:space="preserve">do, </w:t>
      </w:r>
      <w:r w:rsidR="00F33997">
        <w:t>therefore</w:t>
      </w:r>
      <w:r>
        <w:t>,</w:t>
      </w:r>
      <w:r w:rsidR="00F33997">
        <w:t xml:space="preserve"> </w:t>
      </w:r>
      <w:r>
        <w:t>feel</w:t>
      </w:r>
      <w:proofErr w:type="gramEnd"/>
      <w:r>
        <w:t xml:space="preserve"> confident about the preservation of the greens but would also like assurance that their characters remain intact, the public continue to enjoy them and they continue to be well maintained. </w:t>
      </w:r>
      <w:r w:rsidR="008978B8">
        <w:t xml:space="preserve">All these lie within the auspices of the Parish Council and we would like, in particular, to make the following </w:t>
      </w:r>
      <w:r>
        <w:t xml:space="preserve">specific comments </w:t>
      </w:r>
      <w:r w:rsidR="008978B8">
        <w:t xml:space="preserve">relating to some of the greens: </w:t>
      </w:r>
    </w:p>
    <w:p w:rsidR="00322AD6" w:rsidRDefault="00EA236E" w:rsidP="006D4DDC">
      <w:pPr>
        <w:pStyle w:val="ListParagraph"/>
        <w:numPr>
          <w:ilvl w:val="0"/>
          <w:numId w:val="3"/>
        </w:numPr>
      </w:pPr>
      <w:r>
        <w:t xml:space="preserve">Ickwell green </w:t>
      </w:r>
      <w:r w:rsidR="00322AD6">
        <w:t xml:space="preserve">has special prominence as the home of the annual Maypole Festival as well as </w:t>
      </w:r>
      <w:proofErr w:type="gramStart"/>
      <w:r w:rsidR="00322AD6">
        <w:t>being frequently used</w:t>
      </w:r>
      <w:proofErr w:type="gramEnd"/>
      <w:r w:rsidR="00322AD6">
        <w:t xml:space="preserve"> for organised sporting activities, with both a cricket and football club being based there. This often involves a significant number of people </w:t>
      </w:r>
      <w:r w:rsidR="00EA4D61">
        <w:t xml:space="preserve">and </w:t>
      </w:r>
      <w:r w:rsidR="00322AD6">
        <w:t>vehicles</w:t>
      </w:r>
      <w:r w:rsidR="00EA4D61">
        <w:t xml:space="preserve"> visiting the site with, on some occasions, cars and other vehicles </w:t>
      </w:r>
      <w:proofErr w:type="gramStart"/>
      <w:r w:rsidR="00EA4D61">
        <w:t>being parked</w:t>
      </w:r>
      <w:proofErr w:type="gramEnd"/>
      <w:r w:rsidR="00EA4D61">
        <w:t xml:space="preserve"> on the green.  </w:t>
      </w:r>
      <w:r w:rsidR="00322AD6">
        <w:t>Wher</w:t>
      </w:r>
      <w:r w:rsidR="00EA4D61">
        <w:t>e</w:t>
      </w:r>
      <w:r w:rsidR="00322AD6">
        <w:t xml:space="preserve">as we recognise this </w:t>
      </w:r>
      <w:r w:rsidR="00EA4D61">
        <w:t>can create diffic</w:t>
      </w:r>
      <w:r w:rsidR="00E05A12">
        <w:t xml:space="preserve">ulties in the upkeep and maintenance of the green, we would urge the Parish Council </w:t>
      </w:r>
      <w:r w:rsidR="006D4DDC">
        <w:t xml:space="preserve">not to succumb to the pressure of “urbanising” the green with </w:t>
      </w:r>
      <w:proofErr w:type="spellStart"/>
      <w:r w:rsidR="00322AD6">
        <w:t>tarmac</w:t>
      </w:r>
      <w:r w:rsidR="00E05A12">
        <w:t>k</w:t>
      </w:r>
      <w:r w:rsidR="00322AD6">
        <w:t>ed</w:t>
      </w:r>
      <w:proofErr w:type="spellEnd"/>
      <w:r w:rsidR="00322AD6">
        <w:t xml:space="preserve"> paths/tracks around the perimeter or </w:t>
      </w:r>
      <w:proofErr w:type="spellStart"/>
      <w:r w:rsidR="00322AD6">
        <w:t>hardstanding</w:t>
      </w:r>
      <w:proofErr w:type="spellEnd"/>
      <w:r w:rsidR="00322AD6">
        <w:t xml:space="preserve"> car parks. </w:t>
      </w:r>
    </w:p>
    <w:p w:rsidR="00E05A12" w:rsidRDefault="00E05A12" w:rsidP="00E05A12">
      <w:pPr>
        <w:pStyle w:val="ListParagraph"/>
      </w:pPr>
    </w:p>
    <w:p w:rsidR="006D4DDC" w:rsidRDefault="00322AD6" w:rsidP="006D4DDC">
      <w:pPr>
        <w:pStyle w:val="ListParagraph"/>
        <w:numPr>
          <w:ilvl w:val="0"/>
          <w:numId w:val="3"/>
        </w:numPr>
      </w:pPr>
      <w:r>
        <w:t xml:space="preserve">Northill green includes a pond, which </w:t>
      </w:r>
      <w:r w:rsidR="00E05A12">
        <w:t xml:space="preserve">has some historic importance and considerable amenity value, but we would question whether it </w:t>
      </w:r>
      <w:proofErr w:type="gramStart"/>
      <w:r w:rsidR="00E05A12">
        <w:t>is being adequately maintained</w:t>
      </w:r>
      <w:proofErr w:type="gramEnd"/>
      <w:r w:rsidR="00E05A12">
        <w:t xml:space="preserve"> since it appears to be overgrown with </w:t>
      </w:r>
      <w:r w:rsidR="00144718">
        <w:t xml:space="preserve">pondweed. </w:t>
      </w:r>
      <w:r>
        <w:t xml:space="preserve"> </w:t>
      </w:r>
      <w:r w:rsidR="00144718">
        <w:t>We are aware of drainage issues relating to this pond</w:t>
      </w:r>
      <w:r w:rsidR="008978B8">
        <w:t>, and can only urge the parish Council to explore possible sources of funding, such as the Greensands Trust</w:t>
      </w:r>
      <w:r w:rsidR="00157099">
        <w:t xml:space="preserve">, </w:t>
      </w:r>
      <w:r w:rsidR="008978B8">
        <w:t xml:space="preserve">to undertake remedial </w:t>
      </w:r>
      <w:proofErr w:type="gramStart"/>
      <w:r w:rsidR="008978B8">
        <w:t>work which</w:t>
      </w:r>
      <w:proofErr w:type="gramEnd"/>
      <w:r w:rsidR="008978B8">
        <w:t xml:space="preserve"> would improve the appearance of the pond. </w:t>
      </w:r>
    </w:p>
    <w:p w:rsidR="006D4DDC" w:rsidRPr="006D4DDC" w:rsidRDefault="006D4DDC" w:rsidP="00144718">
      <w:pPr>
        <w:pStyle w:val="ListParagraph"/>
        <w:rPr>
          <w:color w:val="FF0000"/>
        </w:rPr>
      </w:pPr>
    </w:p>
    <w:p w:rsidR="001F4266" w:rsidRDefault="001F4266" w:rsidP="001F4266">
      <w:pPr>
        <w:pStyle w:val="ListParagraph"/>
      </w:pPr>
    </w:p>
    <w:p w:rsidR="0010704D" w:rsidRDefault="008978B8" w:rsidP="001E5F50">
      <w:pPr>
        <w:pStyle w:val="ListParagraph"/>
        <w:rPr>
          <w:b/>
        </w:rPr>
      </w:pPr>
      <w:r>
        <w:t xml:space="preserve"> </w:t>
      </w:r>
      <w:r w:rsidR="00191B4F">
        <w:rPr>
          <w:b/>
        </w:rPr>
        <w:t>xii</w:t>
      </w:r>
      <w:r w:rsidR="0012780E">
        <w:rPr>
          <w:b/>
        </w:rPr>
        <w:t>i</w:t>
      </w:r>
      <w:r w:rsidR="00191B4F">
        <w:rPr>
          <w:b/>
        </w:rPr>
        <w:t>)</w:t>
      </w:r>
      <w:r w:rsidR="00191B4F">
        <w:rPr>
          <w:b/>
        </w:rPr>
        <w:tab/>
        <w:t xml:space="preserve">Ickwell </w:t>
      </w:r>
      <w:r w:rsidR="0010704D" w:rsidRPr="0010704D">
        <w:rPr>
          <w:b/>
        </w:rPr>
        <w:t xml:space="preserve">Bury </w:t>
      </w:r>
      <w:r w:rsidR="00285A73">
        <w:rPr>
          <w:b/>
        </w:rPr>
        <w:t xml:space="preserve">and Ickwell </w:t>
      </w:r>
      <w:r w:rsidR="0010704D" w:rsidRPr="0010704D">
        <w:rPr>
          <w:b/>
        </w:rPr>
        <w:t>Park</w:t>
      </w:r>
    </w:p>
    <w:p w:rsidR="006753DA" w:rsidRPr="00B07698" w:rsidRDefault="00285A73" w:rsidP="00285A73">
      <w:r w:rsidRPr="00B07698">
        <w:t xml:space="preserve">The original </w:t>
      </w:r>
      <w:r w:rsidR="00AD133D">
        <w:t>m</w:t>
      </w:r>
      <w:r w:rsidR="005D2260" w:rsidRPr="00B07698">
        <w:t xml:space="preserve">anor </w:t>
      </w:r>
      <w:r w:rsidR="00AD133D">
        <w:t>h</w:t>
      </w:r>
      <w:r w:rsidR="005D2260" w:rsidRPr="00B07698">
        <w:t xml:space="preserve">ouse, Ickwell Bury, </w:t>
      </w:r>
      <w:r w:rsidRPr="00B07698">
        <w:t>was built in 16</w:t>
      </w:r>
      <w:r w:rsidR="005D2260" w:rsidRPr="00B07698">
        <w:t>8</w:t>
      </w:r>
      <w:r w:rsidRPr="00B07698">
        <w:t>3 by John Harvey</w:t>
      </w:r>
      <w:r w:rsidR="00B41E8A">
        <w:t xml:space="preserve"> and remained in the family </w:t>
      </w:r>
      <w:r w:rsidR="006753DA" w:rsidRPr="00B07698">
        <w:t xml:space="preserve">for 250 years, </w:t>
      </w:r>
      <w:r w:rsidR="00B41E8A">
        <w:t xml:space="preserve">until it </w:t>
      </w:r>
      <w:proofErr w:type="gramStart"/>
      <w:r w:rsidR="00B41E8A">
        <w:t>was sold</w:t>
      </w:r>
      <w:proofErr w:type="gramEnd"/>
      <w:r w:rsidR="00B41E8A">
        <w:t xml:space="preserve"> </w:t>
      </w:r>
      <w:r w:rsidR="006753DA" w:rsidRPr="00B07698">
        <w:t>i</w:t>
      </w:r>
      <w:r w:rsidRPr="00B07698">
        <w:t>n 1924</w:t>
      </w:r>
      <w:r w:rsidR="006753DA" w:rsidRPr="00B07698">
        <w:t xml:space="preserve">. From about 1900 to </w:t>
      </w:r>
      <w:proofErr w:type="gramStart"/>
      <w:r w:rsidR="006753DA" w:rsidRPr="00B07698">
        <w:t>1937</w:t>
      </w:r>
      <w:proofErr w:type="gramEnd"/>
      <w:r w:rsidR="006753DA" w:rsidRPr="00B07698">
        <w:t xml:space="preserve"> the building was used as a school</w:t>
      </w:r>
      <w:r w:rsidR="00B41E8A">
        <w:t xml:space="preserve">. Shortly after this, the empty </w:t>
      </w:r>
      <w:r w:rsidR="006753DA" w:rsidRPr="00B07698">
        <w:t xml:space="preserve">house caught fire and </w:t>
      </w:r>
      <w:proofErr w:type="gramStart"/>
      <w:r w:rsidR="006753DA" w:rsidRPr="00B07698">
        <w:t>was largely destroyed</w:t>
      </w:r>
      <w:proofErr w:type="gramEnd"/>
      <w:r w:rsidR="006753DA" w:rsidRPr="00B07698">
        <w:t xml:space="preserve">. </w:t>
      </w:r>
    </w:p>
    <w:p w:rsidR="008F5AC3" w:rsidRDefault="00B07698" w:rsidP="00285A73">
      <w:pPr>
        <w:rPr>
          <w:rFonts w:cs="Arial"/>
          <w:color w:val="000000"/>
          <w:shd w:val="clear" w:color="auto" w:fill="FFFFFF"/>
        </w:rPr>
      </w:pPr>
      <w:r>
        <w:rPr>
          <w:rFonts w:cs="Arial"/>
          <w:color w:val="000000"/>
          <w:shd w:val="clear" w:color="auto" w:fill="FFFFFF"/>
        </w:rPr>
        <w:t xml:space="preserve">The </w:t>
      </w:r>
      <w:r w:rsidR="006753DA">
        <w:rPr>
          <w:rFonts w:cs="Arial"/>
          <w:color w:val="000000"/>
          <w:shd w:val="clear" w:color="auto" w:fill="FFFFFF"/>
        </w:rPr>
        <w:t xml:space="preserve">estate was subsequently acquired by </w:t>
      </w:r>
      <w:r w:rsidR="006753DA" w:rsidRPr="006753DA">
        <w:rPr>
          <w:rFonts w:cs="Arial"/>
          <w:color w:val="000000"/>
          <w:shd w:val="clear" w:color="auto" w:fill="FFFFFF"/>
        </w:rPr>
        <w:t xml:space="preserve">Colonel George Hayward Wells, then </w:t>
      </w:r>
      <w:proofErr w:type="gramStart"/>
      <w:r w:rsidR="006753DA" w:rsidRPr="006753DA">
        <w:rPr>
          <w:rFonts w:cs="Arial"/>
          <w:color w:val="000000"/>
          <w:shd w:val="clear" w:color="auto" w:fill="FFFFFF"/>
        </w:rPr>
        <w:t>chairman</w:t>
      </w:r>
      <w:proofErr w:type="gramEnd"/>
      <w:r w:rsidR="006753DA" w:rsidRPr="006753DA">
        <w:rPr>
          <w:rFonts w:cs="Arial"/>
          <w:color w:val="000000"/>
          <w:shd w:val="clear" w:color="auto" w:fill="FFFFFF"/>
        </w:rPr>
        <w:t xml:space="preserve"> of brewers Charles Wells</w:t>
      </w:r>
      <w:r w:rsidR="006753DA">
        <w:rPr>
          <w:rFonts w:cs="Arial"/>
          <w:color w:val="000000"/>
          <w:shd w:val="clear" w:color="auto" w:fill="FFFFFF"/>
        </w:rPr>
        <w:t xml:space="preserve">, who built the house which now stands. After </w:t>
      </w:r>
      <w:r w:rsidR="008F5AC3">
        <w:rPr>
          <w:rFonts w:cs="Arial"/>
          <w:color w:val="000000"/>
          <w:shd w:val="clear" w:color="auto" w:fill="FFFFFF"/>
        </w:rPr>
        <w:t xml:space="preserve">his death, it was owned by Bedford </w:t>
      </w:r>
      <w:r w:rsidR="008F5AC3">
        <w:rPr>
          <w:rFonts w:cs="Arial"/>
          <w:color w:val="000000"/>
          <w:shd w:val="clear" w:color="auto" w:fill="FFFFFF"/>
        </w:rPr>
        <w:lastRenderedPageBreak/>
        <w:t>School, which for a while leased the building out</w:t>
      </w:r>
      <w:r w:rsidR="00B41E8A">
        <w:rPr>
          <w:rFonts w:cs="Arial"/>
          <w:color w:val="000000"/>
          <w:shd w:val="clear" w:color="auto" w:fill="FFFFFF"/>
        </w:rPr>
        <w:t>,</w:t>
      </w:r>
      <w:r w:rsidR="008F5AC3">
        <w:rPr>
          <w:rFonts w:cs="Arial"/>
          <w:color w:val="000000"/>
          <w:shd w:val="clear" w:color="auto" w:fill="FFFFFF"/>
        </w:rPr>
        <w:t xml:space="preserve"> but in </w:t>
      </w:r>
      <w:proofErr w:type="gramStart"/>
      <w:r w:rsidR="008F5AC3">
        <w:rPr>
          <w:rFonts w:cs="Arial"/>
          <w:color w:val="000000"/>
          <w:shd w:val="clear" w:color="auto" w:fill="FFFFFF"/>
        </w:rPr>
        <w:t>2006</w:t>
      </w:r>
      <w:proofErr w:type="gramEnd"/>
      <w:r w:rsidR="008F5AC3">
        <w:rPr>
          <w:rFonts w:cs="Arial"/>
          <w:color w:val="000000"/>
          <w:shd w:val="clear" w:color="auto" w:fill="FFFFFF"/>
        </w:rPr>
        <w:t xml:space="preserve"> the estate was sold and is now privately owned. </w:t>
      </w:r>
    </w:p>
    <w:p w:rsidR="00AD133D" w:rsidRPr="00E91739" w:rsidRDefault="008F5AC3" w:rsidP="00285A73">
      <w:r w:rsidRPr="00E91739">
        <w:t xml:space="preserve">The </w:t>
      </w:r>
      <w:r w:rsidR="00AD133D" w:rsidRPr="00E91739">
        <w:t xml:space="preserve">origins of the present village of Ickwell thus lie with Ickwell Bury manor. Although the current main building is relatively young and not considered of sufficient architectural significance to justify listing, much of what remains of the previous manor house </w:t>
      </w:r>
      <w:proofErr w:type="gramStart"/>
      <w:r w:rsidR="00AD133D" w:rsidRPr="00E91739">
        <w:t>has been scheduled</w:t>
      </w:r>
      <w:proofErr w:type="gramEnd"/>
      <w:r w:rsidR="00AD133D" w:rsidRPr="00E91739">
        <w:t xml:space="preserve"> as Grade II. These include: </w:t>
      </w:r>
    </w:p>
    <w:p w:rsidR="00AD133D" w:rsidRPr="00E91739" w:rsidRDefault="00285A73" w:rsidP="001C71EA">
      <w:pPr>
        <w:pStyle w:val="ListParagraph"/>
        <w:numPr>
          <w:ilvl w:val="0"/>
          <w:numId w:val="10"/>
        </w:numPr>
      </w:pPr>
      <w:r w:rsidRPr="00E91739">
        <w:t>The stable block</w:t>
      </w:r>
      <w:r w:rsidR="00AD133D" w:rsidRPr="00E91739">
        <w:t>,</w:t>
      </w:r>
      <w:r w:rsidRPr="00E91739">
        <w:t xml:space="preserve"> built in 1683 in an L shape of red brick </w:t>
      </w:r>
      <w:r w:rsidR="00AD133D" w:rsidRPr="00E91739">
        <w:t xml:space="preserve">and </w:t>
      </w:r>
      <w:r w:rsidRPr="00E91739">
        <w:t>a hipped clay tile roof</w:t>
      </w:r>
      <w:r w:rsidR="00AD133D" w:rsidRPr="00E91739">
        <w:t xml:space="preserve">; </w:t>
      </w:r>
    </w:p>
    <w:p w:rsidR="00AD133D" w:rsidRPr="00E91739" w:rsidRDefault="00285A73" w:rsidP="001C71EA">
      <w:pPr>
        <w:pStyle w:val="ListParagraph"/>
        <w:numPr>
          <w:ilvl w:val="0"/>
          <w:numId w:val="10"/>
        </w:numPr>
        <w:jc w:val="both"/>
      </w:pPr>
      <w:r w:rsidRPr="00E91739">
        <w:t>A weathervane</w:t>
      </w:r>
      <w:r w:rsidR="00AD133D" w:rsidRPr="00E91739">
        <w:t>,</w:t>
      </w:r>
      <w:r w:rsidRPr="00E91739">
        <w:t xml:space="preserve"> restored in 1970</w:t>
      </w:r>
      <w:r w:rsidR="00AD133D" w:rsidRPr="00E91739">
        <w:t>,</w:t>
      </w:r>
      <w:r w:rsidRPr="00E91739">
        <w:t xml:space="preserve"> </w:t>
      </w:r>
      <w:r w:rsidR="00AD133D" w:rsidRPr="00E91739">
        <w:t xml:space="preserve">which </w:t>
      </w:r>
      <w:r w:rsidRPr="00E91739">
        <w:t>once bore the Harvey coat of arms</w:t>
      </w:r>
      <w:r w:rsidR="00AD133D" w:rsidRPr="00E91739">
        <w:t>,</w:t>
      </w:r>
      <w:r w:rsidRPr="00E91739">
        <w:t xml:space="preserve"> shown still on the 18thC entrance archway</w:t>
      </w:r>
      <w:r w:rsidR="00AD133D" w:rsidRPr="00E91739">
        <w:t xml:space="preserve">; </w:t>
      </w:r>
    </w:p>
    <w:p w:rsidR="00AD133D" w:rsidRPr="00E91739" w:rsidRDefault="00285A73" w:rsidP="001C71EA">
      <w:pPr>
        <w:pStyle w:val="ListParagraph"/>
        <w:numPr>
          <w:ilvl w:val="0"/>
          <w:numId w:val="10"/>
        </w:numPr>
        <w:jc w:val="both"/>
      </w:pPr>
      <w:r w:rsidRPr="00E91739">
        <w:t xml:space="preserve">Barns &amp; outbuildings </w:t>
      </w:r>
      <w:r w:rsidR="00AD133D" w:rsidRPr="00E91739">
        <w:t xml:space="preserve">the </w:t>
      </w:r>
      <w:r w:rsidRPr="00E91739">
        <w:t>17</w:t>
      </w:r>
      <w:r w:rsidRPr="00E91739">
        <w:rPr>
          <w:vertAlign w:val="superscript"/>
        </w:rPr>
        <w:t>th</w:t>
      </w:r>
      <w:r w:rsidRPr="00E91739">
        <w:t xml:space="preserve"> C &amp; 19</w:t>
      </w:r>
      <w:r w:rsidRPr="00E91739">
        <w:rPr>
          <w:vertAlign w:val="superscript"/>
        </w:rPr>
        <w:t>th</w:t>
      </w:r>
      <w:r w:rsidRPr="00E91739">
        <w:t xml:space="preserve"> C</w:t>
      </w:r>
      <w:r w:rsidR="00AD133D" w:rsidRPr="00E91739">
        <w:t xml:space="preserve">; </w:t>
      </w:r>
    </w:p>
    <w:p w:rsidR="00AD133D" w:rsidRPr="00E91739" w:rsidRDefault="00AD133D" w:rsidP="001C71EA">
      <w:pPr>
        <w:pStyle w:val="ListParagraph"/>
        <w:numPr>
          <w:ilvl w:val="0"/>
          <w:numId w:val="10"/>
        </w:numPr>
        <w:jc w:val="both"/>
      </w:pPr>
      <w:r w:rsidRPr="00E91739">
        <w:t>An o</w:t>
      </w:r>
      <w:r w:rsidR="00285A73" w:rsidRPr="00E91739">
        <w:t xml:space="preserve">ctagonal </w:t>
      </w:r>
      <w:r w:rsidRPr="00E91739">
        <w:t>d</w:t>
      </w:r>
      <w:r w:rsidR="00285A73" w:rsidRPr="00E91739">
        <w:t xml:space="preserve">ovecote </w:t>
      </w:r>
      <w:r w:rsidRPr="00E91739">
        <w:t>(l</w:t>
      </w:r>
      <w:r w:rsidR="00285A73" w:rsidRPr="00E91739">
        <w:t>isted grade II*</w:t>
      </w:r>
      <w:r w:rsidRPr="00E91739">
        <w:t xml:space="preserve">), </w:t>
      </w:r>
      <w:r w:rsidR="00285A73" w:rsidRPr="00E91739">
        <w:t>built in 1683</w:t>
      </w:r>
      <w:r w:rsidRPr="00E91739">
        <w:t xml:space="preserve">; </w:t>
      </w:r>
    </w:p>
    <w:p w:rsidR="000C3FA4" w:rsidRPr="00E91739" w:rsidRDefault="00AD133D" w:rsidP="001C71EA">
      <w:pPr>
        <w:pStyle w:val="ListParagraph"/>
        <w:numPr>
          <w:ilvl w:val="0"/>
          <w:numId w:val="10"/>
        </w:numPr>
        <w:jc w:val="both"/>
      </w:pPr>
      <w:r w:rsidRPr="00E91739">
        <w:t xml:space="preserve">A </w:t>
      </w:r>
      <w:r w:rsidR="000C3FA4" w:rsidRPr="00E91739">
        <w:t xml:space="preserve">thatched </w:t>
      </w:r>
      <w:r w:rsidRPr="00E91739">
        <w:t>bee h</w:t>
      </w:r>
      <w:r w:rsidR="00285A73" w:rsidRPr="00E91739">
        <w:t>ouse</w:t>
      </w:r>
      <w:r w:rsidR="000C3FA4" w:rsidRPr="00E91739">
        <w:t xml:space="preserve">, </w:t>
      </w:r>
      <w:r w:rsidR="00285A73" w:rsidRPr="00E91739">
        <w:t>timber</w:t>
      </w:r>
      <w:r w:rsidR="000C3FA4" w:rsidRPr="00E91739">
        <w:t>-</w:t>
      </w:r>
      <w:r w:rsidR="00285A73" w:rsidRPr="00E91739">
        <w:t xml:space="preserve">framed </w:t>
      </w:r>
      <w:r w:rsidR="000C3FA4" w:rsidRPr="00E91739">
        <w:t xml:space="preserve">and </w:t>
      </w:r>
      <w:r w:rsidR="00285A73" w:rsidRPr="00E91739">
        <w:t>weather</w:t>
      </w:r>
      <w:r w:rsidR="000C3FA4" w:rsidRPr="00E91739">
        <w:t>-</w:t>
      </w:r>
      <w:r w:rsidR="00285A73" w:rsidRPr="00E91739">
        <w:t>boarded on a red brick plinth</w:t>
      </w:r>
      <w:r w:rsidR="000C3FA4" w:rsidRPr="00E91739">
        <w:t xml:space="preserve">; </w:t>
      </w:r>
    </w:p>
    <w:p w:rsidR="00285A73" w:rsidRPr="00E91739" w:rsidRDefault="00285A73" w:rsidP="001C71EA">
      <w:pPr>
        <w:pStyle w:val="ListParagraph"/>
        <w:numPr>
          <w:ilvl w:val="0"/>
          <w:numId w:val="10"/>
        </w:numPr>
        <w:jc w:val="both"/>
      </w:pPr>
      <w:r w:rsidRPr="00E91739">
        <w:t>A sundial made of dressed limestone forming an obelisk over 4ft high</w:t>
      </w:r>
      <w:r w:rsidR="000C3FA4" w:rsidRPr="00E91739">
        <w:t xml:space="preserve">, probably dating from </w:t>
      </w:r>
      <w:r w:rsidRPr="00E91739">
        <w:t>1803</w:t>
      </w:r>
      <w:r w:rsidR="000C3FA4" w:rsidRPr="00E91739">
        <w:t>, commemorating t</w:t>
      </w:r>
      <w:r w:rsidRPr="00E91739">
        <w:t xml:space="preserve">he raising of the Bedfordshire Yeomanry Horse &amp; Artillery </w:t>
      </w:r>
      <w:r w:rsidR="000C3FA4" w:rsidRPr="00E91739">
        <w:t xml:space="preserve">in anticipation of a possible invasion by </w:t>
      </w:r>
      <w:r w:rsidRPr="00E91739">
        <w:t xml:space="preserve">Napoleon. </w:t>
      </w:r>
    </w:p>
    <w:p w:rsidR="00285A73" w:rsidRDefault="000C3FA4" w:rsidP="00B41E8A">
      <w:pPr>
        <w:keepNext/>
        <w:spacing w:after="0" w:line="240" w:lineRule="auto"/>
        <w:jc w:val="both"/>
        <w:outlineLvl w:val="0"/>
        <w:rPr>
          <w:rFonts w:ascii="Calibri" w:eastAsia="Times New Roman" w:hAnsi="Calibri" w:cs="Times New Roman"/>
          <w:bCs/>
        </w:rPr>
      </w:pPr>
      <w:r w:rsidRPr="00E91739">
        <w:rPr>
          <w:rFonts w:ascii="Calibri" w:eastAsia="Times New Roman" w:hAnsi="Calibri" w:cs="Times New Roman"/>
          <w:bCs/>
        </w:rPr>
        <w:t>In addition, there is a</w:t>
      </w:r>
      <w:r w:rsidR="00285A73" w:rsidRPr="00E91739">
        <w:rPr>
          <w:rFonts w:ascii="Calibri" w:eastAsia="Times New Roman" w:hAnsi="Calibri" w:cs="Times New Roman"/>
          <w:bCs/>
        </w:rPr>
        <w:t xml:space="preserve"> 17</w:t>
      </w:r>
      <w:r w:rsidR="00285A73" w:rsidRPr="00E91739">
        <w:rPr>
          <w:rFonts w:ascii="Calibri" w:eastAsia="Times New Roman" w:hAnsi="Calibri" w:cs="Times New Roman"/>
          <w:bCs/>
          <w:vertAlign w:val="superscript"/>
        </w:rPr>
        <w:t>th</w:t>
      </w:r>
      <w:r w:rsidR="00285A73" w:rsidRPr="00E91739">
        <w:rPr>
          <w:rFonts w:ascii="Calibri" w:eastAsia="Times New Roman" w:hAnsi="Calibri" w:cs="Times New Roman"/>
          <w:bCs/>
        </w:rPr>
        <w:t>C clock</w:t>
      </w:r>
      <w:r w:rsidRPr="00E91739">
        <w:rPr>
          <w:rFonts w:ascii="Calibri" w:eastAsia="Times New Roman" w:hAnsi="Calibri" w:cs="Times New Roman"/>
          <w:bCs/>
        </w:rPr>
        <w:t xml:space="preserve">, which </w:t>
      </w:r>
      <w:proofErr w:type="gramStart"/>
      <w:r w:rsidRPr="00E91739">
        <w:rPr>
          <w:rFonts w:ascii="Calibri" w:eastAsia="Times New Roman" w:hAnsi="Calibri" w:cs="Times New Roman"/>
          <w:bCs/>
        </w:rPr>
        <w:t>has been attributed</w:t>
      </w:r>
      <w:proofErr w:type="gramEnd"/>
      <w:r w:rsidRPr="00E91739">
        <w:rPr>
          <w:rFonts w:ascii="Calibri" w:eastAsia="Times New Roman" w:hAnsi="Calibri" w:cs="Times New Roman"/>
          <w:bCs/>
        </w:rPr>
        <w:t xml:space="preserve"> to </w:t>
      </w:r>
      <w:r w:rsidR="00285A73" w:rsidRPr="00E91739">
        <w:rPr>
          <w:rFonts w:ascii="Calibri" w:eastAsia="Times New Roman" w:hAnsi="Calibri" w:cs="Times New Roman"/>
          <w:bCs/>
        </w:rPr>
        <w:t xml:space="preserve">Thomas </w:t>
      </w:r>
      <w:proofErr w:type="spellStart"/>
      <w:r w:rsidR="00285A73" w:rsidRPr="00E91739">
        <w:rPr>
          <w:rFonts w:ascii="Calibri" w:eastAsia="Times New Roman" w:hAnsi="Calibri" w:cs="Times New Roman"/>
          <w:bCs/>
        </w:rPr>
        <w:t>Tompion</w:t>
      </w:r>
      <w:proofErr w:type="spellEnd"/>
      <w:r w:rsidR="00285A73" w:rsidRPr="00E91739">
        <w:rPr>
          <w:rFonts w:ascii="Calibri" w:eastAsia="Times New Roman" w:hAnsi="Calibri" w:cs="Times New Roman"/>
          <w:bCs/>
        </w:rPr>
        <w:t xml:space="preserve">, the </w:t>
      </w:r>
      <w:r w:rsidRPr="00E91739">
        <w:rPr>
          <w:rFonts w:ascii="Calibri" w:eastAsia="Times New Roman" w:hAnsi="Calibri" w:cs="Times New Roman"/>
          <w:bCs/>
        </w:rPr>
        <w:t>so-called f</w:t>
      </w:r>
      <w:r w:rsidR="00285A73" w:rsidRPr="00E91739">
        <w:rPr>
          <w:rFonts w:ascii="Calibri" w:eastAsia="Times New Roman" w:hAnsi="Calibri" w:cs="Times New Roman"/>
          <w:bCs/>
        </w:rPr>
        <w:t xml:space="preserve">ather of English </w:t>
      </w:r>
      <w:proofErr w:type="spellStart"/>
      <w:r w:rsidRPr="00E91739">
        <w:rPr>
          <w:rFonts w:ascii="Calibri" w:eastAsia="Times New Roman" w:hAnsi="Calibri" w:cs="Times New Roman"/>
          <w:bCs/>
        </w:rPr>
        <w:t>c</w:t>
      </w:r>
      <w:r w:rsidR="00285A73" w:rsidRPr="00E91739">
        <w:rPr>
          <w:rFonts w:ascii="Calibri" w:eastAsia="Times New Roman" w:hAnsi="Calibri" w:cs="Times New Roman"/>
          <w:bCs/>
        </w:rPr>
        <w:t>lockmaking</w:t>
      </w:r>
      <w:proofErr w:type="spellEnd"/>
      <w:r w:rsidRPr="00E91739">
        <w:rPr>
          <w:rFonts w:ascii="Calibri" w:eastAsia="Times New Roman" w:hAnsi="Calibri" w:cs="Times New Roman"/>
          <w:bCs/>
        </w:rPr>
        <w:t xml:space="preserve">, who was </w:t>
      </w:r>
      <w:r w:rsidR="00285A73" w:rsidRPr="00E91739">
        <w:rPr>
          <w:rFonts w:ascii="Calibri" w:eastAsia="Times New Roman" w:hAnsi="Calibri" w:cs="Times New Roman"/>
          <w:bCs/>
        </w:rPr>
        <w:t>born in the Parish</w:t>
      </w:r>
      <w:r w:rsidR="00B41E8A">
        <w:rPr>
          <w:rFonts w:ascii="Calibri" w:eastAsia="Times New Roman" w:hAnsi="Calibri" w:cs="Times New Roman"/>
          <w:bCs/>
        </w:rPr>
        <w:t xml:space="preserve">. Although its </w:t>
      </w:r>
      <w:r w:rsidRPr="00E91739">
        <w:rPr>
          <w:rFonts w:ascii="Calibri" w:eastAsia="Times New Roman" w:hAnsi="Calibri" w:cs="Times New Roman"/>
          <w:bCs/>
        </w:rPr>
        <w:t xml:space="preserve">authenticity is </w:t>
      </w:r>
      <w:r w:rsidR="00285A73" w:rsidRPr="00E91739">
        <w:rPr>
          <w:rFonts w:ascii="Calibri" w:eastAsia="Times New Roman" w:hAnsi="Calibri" w:cs="Times New Roman"/>
          <w:bCs/>
        </w:rPr>
        <w:t>subject to some doubt</w:t>
      </w:r>
      <w:r w:rsidR="00B41E8A">
        <w:rPr>
          <w:rFonts w:ascii="Calibri" w:eastAsia="Times New Roman" w:hAnsi="Calibri" w:cs="Times New Roman"/>
          <w:bCs/>
        </w:rPr>
        <w:t xml:space="preserve">, it is </w:t>
      </w:r>
      <w:r w:rsidR="00285A73" w:rsidRPr="00E91739">
        <w:rPr>
          <w:rFonts w:ascii="Calibri" w:eastAsia="Times New Roman" w:hAnsi="Calibri" w:cs="Times New Roman"/>
          <w:bCs/>
        </w:rPr>
        <w:t>still a clock of great historic value</w:t>
      </w:r>
      <w:r w:rsidR="006A5D1F">
        <w:rPr>
          <w:rFonts w:ascii="Calibri" w:eastAsia="Times New Roman" w:hAnsi="Calibri" w:cs="Times New Roman"/>
          <w:bCs/>
        </w:rPr>
        <w:t xml:space="preserve">. We are not sure, however, whether this is, de facto, listed as part of the </w:t>
      </w:r>
      <w:proofErr w:type="spellStart"/>
      <w:r w:rsidR="006A5D1F">
        <w:rPr>
          <w:rFonts w:ascii="Calibri" w:eastAsia="Times New Roman" w:hAnsi="Calibri" w:cs="Times New Roman"/>
          <w:bCs/>
        </w:rPr>
        <w:t>curtilage</w:t>
      </w:r>
      <w:proofErr w:type="spellEnd"/>
      <w:r w:rsidR="006A5D1F">
        <w:rPr>
          <w:rFonts w:ascii="Calibri" w:eastAsia="Times New Roman" w:hAnsi="Calibri" w:cs="Times New Roman"/>
          <w:bCs/>
        </w:rPr>
        <w:t xml:space="preserve"> of the other historic assets on this site. </w:t>
      </w:r>
      <w:r w:rsidRPr="00E91739">
        <w:rPr>
          <w:rFonts w:ascii="Calibri" w:eastAsia="Times New Roman" w:hAnsi="Calibri" w:cs="Times New Roman"/>
          <w:bCs/>
        </w:rPr>
        <w:t xml:space="preserve"> </w:t>
      </w:r>
      <w:r w:rsidR="00285A73" w:rsidRPr="00E91739">
        <w:rPr>
          <w:rFonts w:ascii="Calibri" w:eastAsia="Times New Roman" w:hAnsi="Calibri" w:cs="Times New Roman"/>
          <w:bCs/>
        </w:rPr>
        <w:t xml:space="preserve"> </w:t>
      </w:r>
    </w:p>
    <w:p w:rsidR="00B41E8A" w:rsidRPr="00E91739" w:rsidRDefault="00B41E8A" w:rsidP="00B41E8A">
      <w:pPr>
        <w:keepNext/>
        <w:spacing w:after="0" w:line="240" w:lineRule="auto"/>
        <w:jc w:val="both"/>
        <w:outlineLvl w:val="0"/>
        <w:rPr>
          <w:rFonts w:ascii="Calibri" w:hAnsi="Calibri"/>
        </w:rPr>
      </w:pPr>
    </w:p>
    <w:p w:rsidR="00285A73" w:rsidRPr="00E91739" w:rsidRDefault="00285A73" w:rsidP="00285A73">
      <w:pPr>
        <w:keepNext/>
        <w:spacing w:after="0" w:line="240" w:lineRule="auto"/>
        <w:outlineLvl w:val="0"/>
        <w:rPr>
          <w:rFonts w:ascii="Calibri" w:eastAsia="Times New Roman" w:hAnsi="Calibri" w:cs="Times New Roman"/>
          <w:bCs/>
        </w:rPr>
      </w:pPr>
      <w:r w:rsidRPr="00E91739">
        <w:rPr>
          <w:rFonts w:ascii="Calibri" w:eastAsia="Times New Roman" w:hAnsi="Calibri" w:cs="Times New Roman"/>
          <w:bCs/>
        </w:rPr>
        <w:t>The Parkland</w:t>
      </w:r>
      <w:r w:rsidR="00E91739" w:rsidRPr="00E91739">
        <w:rPr>
          <w:rFonts w:ascii="Calibri" w:eastAsia="Times New Roman" w:hAnsi="Calibri" w:cs="Times New Roman"/>
          <w:bCs/>
        </w:rPr>
        <w:t xml:space="preserve"> surrounding the Bury </w:t>
      </w:r>
      <w:proofErr w:type="gramStart"/>
      <w:r w:rsidR="00E91739" w:rsidRPr="00E91739">
        <w:rPr>
          <w:rFonts w:ascii="Calibri" w:eastAsia="Times New Roman" w:hAnsi="Calibri" w:cs="Times New Roman"/>
          <w:bCs/>
        </w:rPr>
        <w:t>was r</w:t>
      </w:r>
      <w:r w:rsidRPr="00E91739">
        <w:rPr>
          <w:rFonts w:ascii="Calibri" w:eastAsia="Times New Roman" w:hAnsi="Calibri" w:cs="Times New Roman"/>
          <w:bCs/>
        </w:rPr>
        <w:t>egistered</w:t>
      </w:r>
      <w:proofErr w:type="gramEnd"/>
      <w:r w:rsidRPr="00E91739">
        <w:rPr>
          <w:rFonts w:ascii="Calibri" w:eastAsia="Times New Roman" w:hAnsi="Calibri" w:cs="Times New Roman"/>
          <w:bCs/>
        </w:rPr>
        <w:t xml:space="preserve"> under the Historic Buildings and Ancient Monuments Act 1953 and within the Register of Historic Parks and Gardens of English Heritage</w:t>
      </w:r>
      <w:r w:rsidR="000C3FA4" w:rsidRPr="00E91739">
        <w:rPr>
          <w:rFonts w:ascii="Calibri" w:eastAsia="Times New Roman" w:hAnsi="Calibri" w:cs="Times New Roman"/>
          <w:bCs/>
        </w:rPr>
        <w:t>. It is</w:t>
      </w:r>
      <w:r w:rsidRPr="00E91739">
        <w:rPr>
          <w:rFonts w:ascii="Calibri" w:eastAsia="Times New Roman" w:hAnsi="Calibri" w:cs="Times New Roman"/>
          <w:bCs/>
        </w:rPr>
        <w:t xml:space="preserve"> </w:t>
      </w:r>
      <w:r w:rsidR="000C3FA4" w:rsidRPr="00E91739">
        <w:rPr>
          <w:rFonts w:ascii="Calibri" w:eastAsia="Times New Roman" w:hAnsi="Calibri" w:cs="Times New Roman"/>
          <w:bCs/>
        </w:rPr>
        <w:t xml:space="preserve">noted for its historic </w:t>
      </w:r>
      <w:proofErr w:type="gramStart"/>
      <w:r w:rsidR="000C3FA4" w:rsidRPr="00E91739">
        <w:rPr>
          <w:rFonts w:ascii="Calibri" w:eastAsia="Times New Roman" w:hAnsi="Calibri" w:cs="Times New Roman"/>
          <w:bCs/>
        </w:rPr>
        <w:t>interest,</w:t>
      </w:r>
      <w:proofErr w:type="gramEnd"/>
      <w:r w:rsidR="000C3FA4" w:rsidRPr="00E91739">
        <w:rPr>
          <w:rFonts w:ascii="Calibri" w:eastAsia="Times New Roman" w:hAnsi="Calibri" w:cs="Times New Roman"/>
          <w:bCs/>
        </w:rPr>
        <w:t xml:space="preserve"> in particular for its </w:t>
      </w:r>
      <w:r w:rsidRPr="00E91739">
        <w:rPr>
          <w:rFonts w:ascii="Calibri" w:eastAsia="Times New Roman" w:hAnsi="Calibri" w:cs="Times New Roman"/>
          <w:bCs/>
        </w:rPr>
        <w:t>17</w:t>
      </w:r>
      <w:r w:rsidRPr="00E91739">
        <w:rPr>
          <w:rFonts w:ascii="Calibri" w:eastAsia="Times New Roman" w:hAnsi="Calibri" w:cs="Times New Roman"/>
          <w:bCs/>
          <w:vertAlign w:val="superscript"/>
        </w:rPr>
        <w:t>th</w:t>
      </w:r>
      <w:r w:rsidRPr="00E91739">
        <w:rPr>
          <w:rFonts w:ascii="Calibri" w:eastAsia="Times New Roman" w:hAnsi="Calibri" w:cs="Times New Roman"/>
          <w:bCs/>
        </w:rPr>
        <w:t>/18</w:t>
      </w:r>
      <w:r w:rsidRPr="00E91739">
        <w:rPr>
          <w:rFonts w:ascii="Calibri" w:eastAsia="Times New Roman" w:hAnsi="Calibri" w:cs="Times New Roman"/>
          <w:bCs/>
          <w:vertAlign w:val="superscript"/>
        </w:rPr>
        <w:t>th</w:t>
      </w:r>
      <w:r w:rsidRPr="00E91739">
        <w:rPr>
          <w:rFonts w:ascii="Calibri" w:eastAsia="Times New Roman" w:hAnsi="Calibri" w:cs="Times New Roman"/>
          <w:bCs/>
        </w:rPr>
        <w:t xml:space="preserve"> C walled garden surrounded by late 18</w:t>
      </w:r>
      <w:r w:rsidRPr="00E91739">
        <w:rPr>
          <w:rFonts w:ascii="Calibri" w:eastAsia="Times New Roman" w:hAnsi="Calibri" w:cs="Times New Roman"/>
          <w:bCs/>
          <w:vertAlign w:val="superscript"/>
        </w:rPr>
        <w:t>th</w:t>
      </w:r>
      <w:r w:rsidRPr="00E91739">
        <w:rPr>
          <w:rFonts w:ascii="Calibri" w:eastAsia="Times New Roman" w:hAnsi="Calibri" w:cs="Times New Roman"/>
          <w:bCs/>
        </w:rPr>
        <w:t>/19</w:t>
      </w:r>
      <w:r w:rsidRPr="00E91739">
        <w:rPr>
          <w:rFonts w:ascii="Calibri" w:eastAsia="Times New Roman" w:hAnsi="Calibri" w:cs="Times New Roman"/>
          <w:bCs/>
          <w:vertAlign w:val="superscript"/>
        </w:rPr>
        <w:t>th</w:t>
      </w:r>
      <w:r w:rsidRPr="00E91739">
        <w:rPr>
          <w:rFonts w:ascii="Calibri" w:eastAsia="Times New Roman" w:hAnsi="Calibri" w:cs="Times New Roman"/>
          <w:bCs/>
        </w:rPr>
        <w:t xml:space="preserve"> C pleasure grounds with lake and landscape park associated with </w:t>
      </w:r>
      <w:r w:rsidR="000C3FA4" w:rsidRPr="00E91739">
        <w:rPr>
          <w:rFonts w:ascii="Calibri" w:eastAsia="Times New Roman" w:hAnsi="Calibri" w:cs="Times New Roman"/>
          <w:bCs/>
        </w:rPr>
        <w:t xml:space="preserve">the previous manor house. </w:t>
      </w:r>
    </w:p>
    <w:p w:rsidR="005D2260" w:rsidRPr="00AD133D" w:rsidRDefault="005D2260" w:rsidP="00285A73">
      <w:pPr>
        <w:keepNext/>
        <w:spacing w:after="0" w:line="240" w:lineRule="auto"/>
        <w:outlineLvl w:val="0"/>
        <w:rPr>
          <w:rFonts w:ascii="Calibri" w:eastAsia="Times New Roman" w:hAnsi="Calibri" w:cs="Times New Roman"/>
          <w:bCs/>
          <w:color w:val="FF0000"/>
        </w:rPr>
      </w:pPr>
    </w:p>
    <w:p w:rsidR="00285A73" w:rsidRPr="00AD7A25" w:rsidRDefault="00285A73" w:rsidP="00285A73">
      <w:pPr>
        <w:keepNext/>
        <w:spacing w:after="0" w:line="240" w:lineRule="auto"/>
        <w:outlineLvl w:val="0"/>
        <w:rPr>
          <w:rFonts w:ascii="Calibri" w:eastAsia="Times New Roman" w:hAnsi="Calibri" w:cs="Times New Roman"/>
          <w:bCs/>
        </w:rPr>
      </w:pPr>
      <w:r w:rsidRPr="00AD7A25">
        <w:rPr>
          <w:rFonts w:ascii="Calibri" w:eastAsia="Times New Roman" w:hAnsi="Calibri" w:cs="Times New Roman"/>
          <w:bCs/>
        </w:rPr>
        <w:t xml:space="preserve">Proposal </w:t>
      </w:r>
    </w:p>
    <w:p w:rsidR="0008369A" w:rsidRPr="00AD7A25" w:rsidRDefault="00B41E8A" w:rsidP="00285A73">
      <w:pPr>
        <w:keepNext/>
        <w:spacing w:after="0" w:line="240" w:lineRule="auto"/>
        <w:outlineLvl w:val="0"/>
        <w:rPr>
          <w:rFonts w:ascii="Calibri" w:eastAsia="Times New Roman" w:hAnsi="Calibri" w:cs="Times New Roman"/>
          <w:bCs/>
        </w:rPr>
      </w:pPr>
      <w:r w:rsidRPr="00AD7A25">
        <w:rPr>
          <w:rFonts w:ascii="Calibri" w:eastAsia="Times New Roman" w:hAnsi="Calibri" w:cs="Times New Roman"/>
          <w:bCs/>
        </w:rPr>
        <w:t xml:space="preserve">Whereas most of the entries for Northill Parish on the Historic England Heritage List are highly visible </w:t>
      </w:r>
      <w:r w:rsidR="0008369A" w:rsidRPr="00AD7A25">
        <w:rPr>
          <w:rFonts w:ascii="Calibri" w:eastAsia="Times New Roman" w:hAnsi="Calibri" w:cs="Times New Roman"/>
          <w:bCs/>
        </w:rPr>
        <w:t>to</w:t>
      </w:r>
      <w:r w:rsidR="00364A32" w:rsidRPr="00AD7A25">
        <w:rPr>
          <w:rFonts w:ascii="Calibri" w:eastAsia="Times New Roman" w:hAnsi="Calibri" w:cs="Times New Roman"/>
          <w:bCs/>
        </w:rPr>
        <w:t xml:space="preserve"> the </w:t>
      </w:r>
      <w:proofErr w:type="gramStart"/>
      <w:r w:rsidR="00364A32" w:rsidRPr="00AD7A25">
        <w:rPr>
          <w:rFonts w:ascii="Calibri" w:eastAsia="Times New Roman" w:hAnsi="Calibri" w:cs="Times New Roman"/>
          <w:bCs/>
        </w:rPr>
        <w:t>public</w:t>
      </w:r>
      <w:proofErr w:type="gramEnd"/>
      <w:r w:rsidR="00364A32" w:rsidRPr="00AD7A25">
        <w:rPr>
          <w:rFonts w:ascii="Calibri" w:eastAsia="Times New Roman" w:hAnsi="Calibri" w:cs="Times New Roman"/>
          <w:bCs/>
        </w:rPr>
        <w:t xml:space="preserve"> this is clearly not the case for </w:t>
      </w:r>
      <w:r w:rsidR="0008369A" w:rsidRPr="00AD7A25">
        <w:rPr>
          <w:rFonts w:ascii="Calibri" w:eastAsia="Times New Roman" w:hAnsi="Calibri" w:cs="Times New Roman"/>
          <w:bCs/>
        </w:rPr>
        <w:t xml:space="preserve">these listings.  Public awareness of them </w:t>
      </w:r>
      <w:proofErr w:type="gramStart"/>
      <w:r w:rsidR="0008369A" w:rsidRPr="00AD7A25">
        <w:rPr>
          <w:rFonts w:ascii="Calibri" w:eastAsia="Times New Roman" w:hAnsi="Calibri" w:cs="Times New Roman"/>
          <w:bCs/>
        </w:rPr>
        <w:t>is thus inevitably reduced</w:t>
      </w:r>
      <w:proofErr w:type="gramEnd"/>
      <w:r w:rsidR="0008369A" w:rsidRPr="00AD7A25">
        <w:rPr>
          <w:rFonts w:ascii="Calibri" w:eastAsia="Times New Roman" w:hAnsi="Calibri" w:cs="Times New Roman"/>
          <w:bCs/>
        </w:rPr>
        <w:t xml:space="preserve">. Furthermore, </w:t>
      </w:r>
      <w:proofErr w:type="gramStart"/>
      <w:r w:rsidR="0008369A" w:rsidRPr="00AD7A25">
        <w:rPr>
          <w:rFonts w:ascii="Calibri" w:eastAsia="Times New Roman" w:hAnsi="Calibri" w:cs="Times New Roman"/>
          <w:bCs/>
        </w:rPr>
        <w:t>the issue of access to the parkland has regularly been raised by local people in various consultations/workshops</w:t>
      </w:r>
      <w:proofErr w:type="gramEnd"/>
      <w:r w:rsidR="0008369A" w:rsidRPr="00AD7A25">
        <w:rPr>
          <w:rFonts w:ascii="Calibri" w:eastAsia="Times New Roman" w:hAnsi="Calibri" w:cs="Times New Roman"/>
          <w:bCs/>
        </w:rPr>
        <w:t xml:space="preserve">. </w:t>
      </w:r>
    </w:p>
    <w:p w:rsidR="00B41E8A" w:rsidRPr="00AD7A25" w:rsidRDefault="000748E8" w:rsidP="00285A73">
      <w:pPr>
        <w:keepNext/>
        <w:spacing w:after="0" w:line="240" w:lineRule="auto"/>
        <w:outlineLvl w:val="0"/>
        <w:rPr>
          <w:rFonts w:ascii="Calibri" w:eastAsia="Times New Roman" w:hAnsi="Calibri" w:cs="Times New Roman"/>
          <w:bCs/>
        </w:rPr>
      </w:pPr>
      <w:r w:rsidRPr="00AD7A25">
        <w:rPr>
          <w:rFonts w:ascii="Calibri" w:eastAsia="Times New Roman" w:hAnsi="Calibri" w:cs="Times New Roman"/>
          <w:bCs/>
        </w:rPr>
        <w:t xml:space="preserve"> </w:t>
      </w:r>
      <w:r w:rsidR="00B41E8A" w:rsidRPr="00AD7A25">
        <w:rPr>
          <w:rFonts w:ascii="Calibri" w:eastAsia="Times New Roman" w:hAnsi="Calibri" w:cs="Times New Roman"/>
          <w:bCs/>
        </w:rPr>
        <w:t xml:space="preserve">  </w:t>
      </w:r>
    </w:p>
    <w:p w:rsidR="00364A32" w:rsidRPr="00AD7A25" w:rsidRDefault="000748E8" w:rsidP="00285A73">
      <w:pPr>
        <w:keepNext/>
        <w:spacing w:after="0" w:line="240" w:lineRule="auto"/>
        <w:outlineLvl w:val="0"/>
        <w:rPr>
          <w:rFonts w:ascii="Calibri" w:eastAsia="Times New Roman" w:hAnsi="Calibri" w:cs="Times New Roman"/>
          <w:bCs/>
        </w:rPr>
      </w:pPr>
      <w:r w:rsidRPr="00AD7A25">
        <w:rPr>
          <w:rFonts w:ascii="Calibri" w:eastAsia="Times New Roman" w:hAnsi="Calibri" w:cs="Times New Roman"/>
          <w:bCs/>
        </w:rPr>
        <w:t xml:space="preserve">We understand that there </w:t>
      </w:r>
      <w:r w:rsidR="00364A32" w:rsidRPr="00AD7A25">
        <w:rPr>
          <w:rFonts w:ascii="Calibri" w:eastAsia="Times New Roman" w:hAnsi="Calibri" w:cs="Times New Roman"/>
          <w:bCs/>
        </w:rPr>
        <w:t xml:space="preserve">have been </w:t>
      </w:r>
      <w:r w:rsidRPr="00AD7A25">
        <w:rPr>
          <w:rFonts w:ascii="Calibri" w:eastAsia="Times New Roman" w:hAnsi="Calibri" w:cs="Times New Roman"/>
          <w:bCs/>
        </w:rPr>
        <w:t xml:space="preserve">discussions involving the current owners of Ickwell Bury house </w:t>
      </w:r>
      <w:r w:rsidR="00AD7A25" w:rsidRPr="00AD7A25">
        <w:rPr>
          <w:rFonts w:ascii="Calibri" w:eastAsia="Times New Roman" w:hAnsi="Calibri" w:cs="Times New Roman"/>
          <w:bCs/>
        </w:rPr>
        <w:t xml:space="preserve">and </w:t>
      </w:r>
      <w:r w:rsidRPr="00AD7A25">
        <w:rPr>
          <w:rFonts w:ascii="Calibri" w:eastAsia="Times New Roman" w:hAnsi="Calibri" w:cs="Times New Roman"/>
          <w:bCs/>
        </w:rPr>
        <w:t>park, the CBC Landscape Planner</w:t>
      </w:r>
      <w:r w:rsidR="00364A32" w:rsidRPr="00AD7A25">
        <w:rPr>
          <w:rFonts w:ascii="Calibri" w:eastAsia="Times New Roman" w:hAnsi="Calibri" w:cs="Times New Roman"/>
          <w:bCs/>
        </w:rPr>
        <w:t xml:space="preserve">, the Greensand Trust and other local nature conservation bodies over conservation repairs and seeking uses for the redundant buildings on site. </w:t>
      </w:r>
    </w:p>
    <w:p w:rsidR="00364A32" w:rsidRPr="00AD7A25" w:rsidRDefault="00364A32" w:rsidP="00285A73">
      <w:pPr>
        <w:keepNext/>
        <w:spacing w:after="0" w:line="240" w:lineRule="auto"/>
        <w:outlineLvl w:val="0"/>
        <w:rPr>
          <w:rFonts w:ascii="Calibri" w:eastAsia="Times New Roman" w:hAnsi="Calibri" w:cs="Times New Roman"/>
          <w:bCs/>
        </w:rPr>
      </w:pPr>
    </w:p>
    <w:p w:rsidR="0008369A" w:rsidRPr="00AD7A25" w:rsidRDefault="00364A32" w:rsidP="00285A73">
      <w:pPr>
        <w:keepNext/>
        <w:spacing w:after="0" w:line="240" w:lineRule="auto"/>
        <w:outlineLvl w:val="0"/>
        <w:rPr>
          <w:rFonts w:ascii="Calibri" w:eastAsia="Times New Roman" w:hAnsi="Calibri" w:cs="Times New Roman"/>
          <w:bCs/>
        </w:rPr>
      </w:pPr>
      <w:r w:rsidRPr="00AD7A25">
        <w:rPr>
          <w:rFonts w:ascii="Calibri" w:eastAsia="Times New Roman" w:hAnsi="Calibri" w:cs="Times New Roman"/>
          <w:bCs/>
        </w:rPr>
        <w:t xml:space="preserve">We would therefore urge Northill Parish </w:t>
      </w:r>
      <w:r w:rsidR="0008369A" w:rsidRPr="00AD7A25">
        <w:rPr>
          <w:rFonts w:ascii="Calibri" w:eastAsia="Times New Roman" w:hAnsi="Calibri" w:cs="Times New Roman"/>
          <w:bCs/>
        </w:rPr>
        <w:t xml:space="preserve">Council </w:t>
      </w:r>
      <w:r w:rsidRPr="00AD7A25">
        <w:rPr>
          <w:rFonts w:ascii="Calibri" w:eastAsia="Times New Roman" w:hAnsi="Calibri" w:cs="Times New Roman"/>
          <w:bCs/>
        </w:rPr>
        <w:t xml:space="preserve">to become involved in this dialogue with a view </w:t>
      </w:r>
      <w:r w:rsidR="0008369A" w:rsidRPr="00AD7A25">
        <w:rPr>
          <w:rFonts w:ascii="Calibri" w:eastAsia="Times New Roman" w:hAnsi="Calibri" w:cs="Times New Roman"/>
          <w:bCs/>
        </w:rPr>
        <w:t>to exploring the possibility of allowing some degree of managed public access to the park</w:t>
      </w:r>
      <w:r w:rsidR="00AD7A25" w:rsidRPr="00AD7A25">
        <w:rPr>
          <w:rFonts w:ascii="Calibri" w:eastAsia="Times New Roman" w:hAnsi="Calibri" w:cs="Times New Roman"/>
          <w:bCs/>
        </w:rPr>
        <w:t xml:space="preserve">, especially the lake and historic buildings listed above. </w:t>
      </w:r>
      <w:r w:rsidR="00844F46">
        <w:rPr>
          <w:rFonts w:ascii="Calibri" w:eastAsia="Times New Roman" w:hAnsi="Calibri" w:cs="Times New Roman"/>
          <w:bCs/>
        </w:rPr>
        <w:t xml:space="preserve">This </w:t>
      </w:r>
      <w:proofErr w:type="gramStart"/>
      <w:r w:rsidR="00844F46">
        <w:rPr>
          <w:rFonts w:ascii="Calibri" w:eastAsia="Times New Roman" w:hAnsi="Calibri" w:cs="Times New Roman"/>
          <w:bCs/>
        </w:rPr>
        <w:t>could, for example, take</w:t>
      </w:r>
      <w:proofErr w:type="gramEnd"/>
      <w:r w:rsidR="00844F46">
        <w:rPr>
          <w:rFonts w:ascii="Calibri" w:eastAsia="Times New Roman" w:hAnsi="Calibri" w:cs="Times New Roman"/>
          <w:bCs/>
        </w:rPr>
        <w:t xml:space="preserve"> the form of an annual “open day”. In return, the council could per</w:t>
      </w:r>
      <w:r w:rsidR="00AD7A25" w:rsidRPr="00AD7A25">
        <w:rPr>
          <w:rFonts w:ascii="Calibri" w:eastAsia="Times New Roman" w:hAnsi="Calibri" w:cs="Times New Roman"/>
          <w:bCs/>
        </w:rPr>
        <w:t>haps assist in obtaining funding (from Greensand Trust, for example) to improving the landscape of the park</w:t>
      </w:r>
      <w:r w:rsidR="00285A73" w:rsidRPr="00AD7A25">
        <w:rPr>
          <w:rFonts w:ascii="Calibri" w:eastAsia="Times New Roman" w:hAnsi="Calibri" w:cs="Times New Roman"/>
          <w:bCs/>
        </w:rPr>
        <w:t xml:space="preserve">. </w:t>
      </w:r>
      <w:r w:rsidR="00AD7A25" w:rsidRPr="00AD7A25">
        <w:rPr>
          <w:rFonts w:ascii="Calibri" w:eastAsia="Times New Roman" w:hAnsi="Calibri" w:cs="Times New Roman"/>
          <w:bCs/>
        </w:rPr>
        <w:t xml:space="preserve">The avenue of trees, for example, which are included in the registered parkland, </w:t>
      </w:r>
      <w:proofErr w:type="gramStart"/>
      <w:r w:rsidR="00AD7A25" w:rsidRPr="00AD7A25">
        <w:rPr>
          <w:rFonts w:ascii="Calibri" w:eastAsia="Times New Roman" w:hAnsi="Calibri" w:cs="Times New Roman"/>
          <w:bCs/>
        </w:rPr>
        <w:t>could perhaps be enhanced</w:t>
      </w:r>
      <w:proofErr w:type="gramEnd"/>
      <w:r w:rsidR="00AD7A25" w:rsidRPr="00AD7A25">
        <w:rPr>
          <w:rFonts w:ascii="Calibri" w:eastAsia="Times New Roman" w:hAnsi="Calibri" w:cs="Times New Roman"/>
          <w:bCs/>
        </w:rPr>
        <w:t xml:space="preserve"> under such an arrangement.   </w:t>
      </w:r>
    </w:p>
    <w:p w:rsidR="0008369A" w:rsidRPr="00AD7A25" w:rsidRDefault="0008369A" w:rsidP="00285A73">
      <w:pPr>
        <w:keepNext/>
        <w:spacing w:after="0" w:line="240" w:lineRule="auto"/>
        <w:outlineLvl w:val="0"/>
        <w:rPr>
          <w:rFonts w:ascii="Calibri" w:eastAsia="Times New Roman" w:hAnsi="Calibri" w:cs="Times New Roman"/>
          <w:bCs/>
        </w:rPr>
      </w:pPr>
    </w:p>
    <w:p w:rsidR="00285A73" w:rsidRPr="00AD7A25" w:rsidRDefault="00AD7A25" w:rsidP="00285A73">
      <w:pPr>
        <w:keepNext/>
        <w:spacing w:after="0" w:line="240" w:lineRule="auto"/>
        <w:outlineLvl w:val="0"/>
        <w:rPr>
          <w:rFonts w:ascii="Calibri" w:eastAsia="Times New Roman" w:hAnsi="Calibri" w:cs="Times New Roman"/>
          <w:bCs/>
        </w:rPr>
      </w:pPr>
      <w:r w:rsidRPr="00AD7A25">
        <w:rPr>
          <w:rFonts w:ascii="Calibri" w:eastAsia="Times New Roman" w:hAnsi="Calibri" w:cs="Times New Roman"/>
          <w:bCs/>
        </w:rPr>
        <w:t xml:space="preserve">Notwithstanding this, </w:t>
      </w:r>
      <w:r w:rsidR="006A5D1F">
        <w:rPr>
          <w:rFonts w:ascii="Calibri" w:eastAsia="Times New Roman" w:hAnsi="Calibri" w:cs="Times New Roman"/>
          <w:bCs/>
        </w:rPr>
        <w:t>if the 17</w:t>
      </w:r>
      <w:r w:rsidR="006A5D1F" w:rsidRPr="006A5D1F">
        <w:rPr>
          <w:rFonts w:ascii="Calibri" w:eastAsia="Times New Roman" w:hAnsi="Calibri" w:cs="Times New Roman"/>
          <w:bCs/>
          <w:vertAlign w:val="superscript"/>
        </w:rPr>
        <w:t>th</w:t>
      </w:r>
      <w:r w:rsidR="00844F46">
        <w:rPr>
          <w:rFonts w:ascii="Calibri" w:eastAsia="Times New Roman" w:hAnsi="Calibri" w:cs="Times New Roman"/>
          <w:bCs/>
          <w:vertAlign w:val="superscript"/>
        </w:rPr>
        <w:t xml:space="preserve"> </w:t>
      </w:r>
      <w:r w:rsidR="00844F46">
        <w:rPr>
          <w:rFonts w:ascii="Calibri" w:eastAsia="Times New Roman" w:hAnsi="Calibri" w:cs="Times New Roman"/>
          <w:bCs/>
        </w:rPr>
        <w:t>C</w:t>
      </w:r>
      <w:r w:rsidR="006A5D1F">
        <w:rPr>
          <w:rFonts w:ascii="Calibri" w:eastAsia="Times New Roman" w:hAnsi="Calibri" w:cs="Times New Roman"/>
          <w:bCs/>
        </w:rPr>
        <w:t xml:space="preserve"> clock is not protected </w:t>
      </w:r>
      <w:proofErr w:type="gramStart"/>
      <w:r w:rsidR="006A5D1F">
        <w:rPr>
          <w:rFonts w:ascii="Calibri" w:eastAsia="Times New Roman" w:hAnsi="Calibri" w:cs="Times New Roman"/>
          <w:bCs/>
        </w:rPr>
        <w:t>under</w:t>
      </w:r>
      <w:proofErr w:type="gramEnd"/>
      <w:r w:rsidR="006A5D1F">
        <w:rPr>
          <w:rFonts w:ascii="Calibri" w:eastAsia="Times New Roman" w:hAnsi="Calibri" w:cs="Times New Roman"/>
          <w:bCs/>
        </w:rPr>
        <w:t xml:space="preserve"> one of the existing listings at Ickwell Bury, we would propose a that an </w:t>
      </w:r>
      <w:r w:rsidRPr="00AD7A25">
        <w:rPr>
          <w:rFonts w:ascii="Calibri" w:eastAsia="Times New Roman" w:hAnsi="Calibri" w:cs="Times New Roman"/>
          <w:bCs/>
        </w:rPr>
        <w:t xml:space="preserve">application for listing </w:t>
      </w:r>
      <w:r w:rsidR="00630930">
        <w:rPr>
          <w:rFonts w:ascii="Calibri" w:eastAsia="Times New Roman" w:hAnsi="Calibri" w:cs="Times New Roman"/>
          <w:bCs/>
        </w:rPr>
        <w:t xml:space="preserve">in its own right </w:t>
      </w:r>
      <w:r w:rsidRPr="00AD7A25">
        <w:rPr>
          <w:rFonts w:ascii="Calibri" w:eastAsia="Times New Roman" w:hAnsi="Calibri" w:cs="Times New Roman"/>
          <w:bCs/>
        </w:rPr>
        <w:t xml:space="preserve">should be </w:t>
      </w:r>
      <w:r w:rsidR="00285A73" w:rsidRPr="00AD7A25">
        <w:rPr>
          <w:rFonts w:ascii="Calibri" w:eastAsia="Times New Roman" w:hAnsi="Calibri" w:cs="Times New Roman"/>
          <w:bCs/>
        </w:rPr>
        <w:t>put forward to Historic England</w:t>
      </w:r>
      <w:r w:rsidR="006A5D1F">
        <w:rPr>
          <w:rFonts w:ascii="Calibri" w:eastAsia="Times New Roman" w:hAnsi="Calibri" w:cs="Times New Roman"/>
          <w:bCs/>
        </w:rPr>
        <w:t xml:space="preserve">. </w:t>
      </w:r>
      <w:r w:rsidR="00630930">
        <w:rPr>
          <w:rFonts w:ascii="Calibri" w:eastAsia="Times New Roman" w:hAnsi="Calibri" w:cs="Times New Roman"/>
          <w:bCs/>
        </w:rPr>
        <w:t xml:space="preserve"> </w:t>
      </w:r>
      <w:r w:rsidR="005D2E3D">
        <w:rPr>
          <w:rFonts w:ascii="Calibri" w:eastAsia="Times New Roman" w:hAnsi="Calibri" w:cs="Times New Roman"/>
          <w:bCs/>
        </w:rPr>
        <w:t xml:space="preserve"> </w:t>
      </w:r>
      <w:r w:rsidR="00285A73" w:rsidRPr="00AD7A25">
        <w:rPr>
          <w:rFonts w:ascii="Calibri" w:eastAsia="Times New Roman" w:hAnsi="Calibri" w:cs="Times New Roman"/>
          <w:bCs/>
        </w:rPr>
        <w:t xml:space="preserve"> </w:t>
      </w:r>
      <w:r w:rsidR="001E5F50">
        <w:rPr>
          <w:rFonts w:ascii="Calibri" w:eastAsia="Times New Roman" w:hAnsi="Calibri" w:cs="Times New Roman"/>
          <w:bCs/>
        </w:rPr>
        <w:t>In addition, we would propose that the Ickwell bury building itself should be included</w:t>
      </w:r>
      <w:r w:rsidR="00285A73" w:rsidRPr="00AD7A25">
        <w:rPr>
          <w:rFonts w:ascii="Calibri" w:eastAsia="Times New Roman" w:hAnsi="Calibri" w:cs="Times New Roman"/>
          <w:bCs/>
        </w:rPr>
        <w:t xml:space="preserve"> </w:t>
      </w:r>
      <w:r w:rsidR="001E5F50">
        <w:rPr>
          <w:bCs/>
        </w:rPr>
        <w:t xml:space="preserve">in a “local list” of “non-designated heritage assets”.  </w:t>
      </w:r>
    </w:p>
    <w:p w:rsidR="00285A73" w:rsidRPr="00285A73" w:rsidRDefault="00285A73" w:rsidP="00285A73">
      <w:pPr>
        <w:rPr>
          <w:rFonts w:ascii="Calibri" w:hAnsi="Calibri"/>
          <w:color w:val="FF0000"/>
        </w:rPr>
      </w:pPr>
    </w:p>
    <w:p w:rsidR="00E91739" w:rsidRDefault="001906E2" w:rsidP="00285A73">
      <w:pPr>
        <w:rPr>
          <w:rFonts w:ascii="Calibri" w:eastAsia="Times New Roman" w:hAnsi="Calibri" w:cs="Times New Roman"/>
          <w:szCs w:val="24"/>
          <w:lang w:eastAsia="en-GB"/>
        </w:rPr>
      </w:pPr>
      <w:r>
        <w:rPr>
          <w:rFonts w:ascii="Calibri" w:eastAsia="Times New Roman" w:hAnsi="Calibri" w:cs="Times New Roman"/>
          <w:b/>
          <w:szCs w:val="24"/>
          <w:lang w:eastAsia="en-GB"/>
        </w:rPr>
        <w:lastRenderedPageBreak/>
        <w:t>xi</w:t>
      </w:r>
      <w:r w:rsidR="0012780E">
        <w:rPr>
          <w:rFonts w:ascii="Calibri" w:eastAsia="Times New Roman" w:hAnsi="Calibri" w:cs="Times New Roman"/>
          <w:b/>
          <w:szCs w:val="24"/>
          <w:lang w:eastAsia="en-GB"/>
        </w:rPr>
        <w:t>v</w:t>
      </w:r>
      <w:r w:rsidR="00F2463D">
        <w:rPr>
          <w:rFonts w:ascii="Calibri" w:eastAsia="Times New Roman" w:hAnsi="Calibri" w:cs="Times New Roman"/>
          <w:b/>
          <w:szCs w:val="24"/>
          <w:lang w:eastAsia="en-GB"/>
        </w:rPr>
        <w:t>)</w:t>
      </w:r>
      <w:r w:rsidR="00F2463D">
        <w:rPr>
          <w:rFonts w:ascii="Calibri" w:eastAsia="Times New Roman" w:hAnsi="Calibri" w:cs="Times New Roman"/>
          <w:b/>
          <w:szCs w:val="24"/>
          <w:lang w:eastAsia="en-GB"/>
        </w:rPr>
        <w:tab/>
      </w:r>
      <w:r w:rsidR="00C1242B" w:rsidRPr="00C1242B">
        <w:rPr>
          <w:rFonts w:ascii="Calibri" w:eastAsia="Times New Roman" w:hAnsi="Calibri" w:cs="Times New Roman"/>
          <w:b/>
          <w:szCs w:val="24"/>
          <w:lang w:eastAsia="en-GB"/>
        </w:rPr>
        <w:t xml:space="preserve">Historical Artefacts in </w:t>
      </w:r>
      <w:r w:rsidR="00C1242B" w:rsidRPr="00986839">
        <w:rPr>
          <w:rFonts w:ascii="Calibri" w:eastAsia="Times New Roman" w:hAnsi="Calibri" w:cs="Times New Roman"/>
          <w:b/>
          <w:szCs w:val="24"/>
          <w:lang w:eastAsia="en-GB"/>
        </w:rPr>
        <w:t>St Mary Virgin Church, Northill</w:t>
      </w:r>
      <w:r w:rsidR="00C1242B" w:rsidRPr="00C1242B">
        <w:rPr>
          <w:rFonts w:ascii="Calibri" w:eastAsia="Times New Roman" w:hAnsi="Calibri" w:cs="Times New Roman"/>
          <w:szCs w:val="24"/>
          <w:lang w:eastAsia="en-GB"/>
        </w:rPr>
        <w:br/>
      </w:r>
      <w:r w:rsidR="00C1242B" w:rsidRPr="00986839">
        <w:rPr>
          <w:rFonts w:ascii="Calibri" w:eastAsia="Times New Roman" w:hAnsi="Calibri" w:cs="Times New Roman"/>
          <w:szCs w:val="24"/>
          <w:lang w:eastAsia="en-GB"/>
        </w:rPr>
        <w:t xml:space="preserve">There is a small </w:t>
      </w:r>
      <w:r w:rsidR="00C1242B">
        <w:rPr>
          <w:rFonts w:ascii="Calibri" w:eastAsia="Times New Roman" w:hAnsi="Calibri" w:cs="Times New Roman"/>
          <w:szCs w:val="24"/>
          <w:lang w:eastAsia="en-GB"/>
        </w:rPr>
        <w:t xml:space="preserve">collection of </w:t>
      </w:r>
      <w:r w:rsidR="004224F6">
        <w:rPr>
          <w:rFonts w:ascii="Calibri" w:eastAsia="Times New Roman" w:hAnsi="Calibri" w:cs="Times New Roman"/>
          <w:szCs w:val="24"/>
          <w:lang w:eastAsia="en-GB"/>
        </w:rPr>
        <w:t xml:space="preserve">historic artefacts housed in </w:t>
      </w:r>
      <w:proofErr w:type="spellStart"/>
      <w:r w:rsidR="004224F6">
        <w:rPr>
          <w:rFonts w:ascii="Calibri" w:eastAsia="Times New Roman" w:hAnsi="Calibri" w:cs="Times New Roman"/>
          <w:szCs w:val="24"/>
          <w:lang w:eastAsia="en-GB"/>
        </w:rPr>
        <w:t>i</w:t>
      </w:r>
      <w:r w:rsidR="00C1242B" w:rsidRPr="00986839">
        <w:rPr>
          <w:rFonts w:ascii="Calibri" w:eastAsia="Times New Roman" w:hAnsi="Calibri" w:cs="Times New Roman"/>
          <w:szCs w:val="24"/>
          <w:lang w:eastAsia="en-GB"/>
        </w:rPr>
        <w:t>n</w:t>
      </w:r>
      <w:proofErr w:type="spellEnd"/>
      <w:r w:rsidR="00C1242B" w:rsidRPr="00986839">
        <w:rPr>
          <w:rFonts w:ascii="Calibri" w:eastAsia="Times New Roman" w:hAnsi="Calibri" w:cs="Times New Roman"/>
          <w:szCs w:val="24"/>
          <w:lang w:eastAsia="en-GB"/>
        </w:rPr>
        <w:t xml:space="preserve"> a room over the porch at </w:t>
      </w:r>
      <w:r w:rsidR="004224F6">
        <w:rPr>
          <w:rFonts w:ascii="Calibri" w:eastAsia="Times New Roman" w:hAnsi="Calibri" w:cs="Times New Roman"/>
          <w:szCs w:val="24"/>
          <w:lang w:eastAsia="en-GB"/>
        </w:rPr>
        <w:t>Northill church. T</w:t>
      </w:r>
      <w:r w:rsidR="00C1242B" w:rsidRPr="00986839">
        <w:rPr>
          <w:rFonts w:ascii="Calibri" w:eastAsia="Times New Roman" w:hAnsi="Calibri" w:cs="Times New Roman"/>
          <w:szCs w:val="24"/>
          <w:lang w:eastAsia="en-GB"/>
        </w:rPr>
        <w:t>his room</w:t>
      </w:r>
      <w:r w:rsidR="004224F6">
        <w:rPr>
          <w:rFonts w:ascii="Calibri" w:eastAsia="Times New Roman" w:hAnsi="Calibri" w:cs="Times New Roman"/>
          <w:szCs w:val="24"/>
          <w:lang w:eastAsia="en-GB"/>
        </w:rPr>
        <w:t xml:space="preserve"> </w:t>
      </w:r>
      <w:r w:rsidR="00C1242B" w:rsidRPr="00986839">
        <w:rPr>
          <w:rFonts w:ascii="Calibri" w:eastAsia="Times New Roman" w:hAnsi="Calibri" w:cs="Times New Roman"/>
          <w:szCs w:val="24"/>
          <w:lang w:eastAsia="en-GB"/>
        </w:rPr>
        <w:t xml:space="preserve">was once used to house a curate and </w:t>
      </w:r>
      <w:r w:rsidR="00C1242B" w:rsidRPr="00C1242B">
        <w:rPr>
          <w:rFonts w:ascii="Calibri" w:eastAsia="Times New Roman" w:hAnsi="Calibri" w:cs="Times New Roman"/>
          <w:szCs w:val="24"/>
          <w:lang w:eastAsia="en-GB"/>
        </w:rPr>
        <w:t xml:space="preserve">later used as a </w:t>
      </w:r>
      <w:proofErr w:type="gramStart"/>
      <w:r w:rsidR="00C1242B" w:rsidRPr="00C1242B">
        <w:rPr>
          <w:rFonts w:ascii="Calibri" w:eastAsia="Times New Roman" w:hAnsi="Calibri" w:cs="Times New Roman"/>
          <w:szCs w:val="24"/>
          <w:lang w:eastAsia="en-GB"/>
        </w:rPr>
        <w:t>school room</w:t>
      </w:r>
      <w:proofErr w:type="gramEnd"/>
      <w:r w:rsidR="00C1242B" w:rsidRPr="00C1242B">
        <w:rPr>
          <w:rFonts w:ascii="Calibri" w:eastAsia="Times New Roman" w:hAnsi="Calibri" w:cs="Times New Roman"/>
          <w:szCs w:val="24"/>
          <w:lang w:eastAsia="en-GB"/>
        </w:rPr>
        <w:t xml:space="preserve">. </w:t>
      </w:r>
      <w:r w:rsidR="004224F6">
        <w:rPr>
          <w:rFonts w:ascii="Calibri" w:eastAsia="Times New Roman" w:hAnsi="Calibri" w:cs="Times New Roman"/>
          <w:szCs w:val="24"/>
          <w:lang w:eastAsia="en-GB"/>
        </w:rPr>
        <w:t xml:space="preserve">The collection includes old </w:t>
      </w:r>
      <w:r w:rsidR="00C1242B" w:rsidRPr="00986839">
        <w:rPr>
          <w:rFonts w:ascii="Calibri" w:eastAsia="Times New Roman" w:hAnsi="Calibri" w:cs="Times New Roman"/>
          <w:szCs w:val="24"/>
          <w:lang w:eastAsia="en-GB"/>
        </w:rPr>
        <w:t>farming implements, local memor</w:t>
      </w:r>
      <w:r w:rsidR="00C1242B" w:rsidRPr="00C1242B">
        <w:rPr>
          <w:rFonts w:ascii="Calibri" w:eastAsia="Times New Roman" w:hAnsi="Calibri" w:cs="Times New Roman"/>
          <w:szCs w:val="24"/>
          <w:lang w:eastAsia="en-GB"/>
        </w:rPr>
        <w:t>abilia, old parish magazines</w:t>
      </w:r>
      <w:r w:rsidR="00904522">
        <w:rPr>
          <w:rFonts w:ascii="Calibri" w:eastAsia="Times New Roman" w:hAnsi="Calibri" w:cs="Times New Roman"/>
          <w:szCs w:val="24"/>
          <w:lang w:eastAsia="en-GB"/>
        </w:rPr>
        <w:t xml:space="preserve">, engraved leather buckets </w:t>
      </w:r>
      <w:r w:rsidR="00CF2569">
        <w:rPr>
          <w:rFonts w:ascii="Calibri" w:eastAsia="Times New Roman" w:hAnsi="Calibri" w:cs="Times New Roman"/>
          <w:szCs w:val="24"/>
          <w:lang w:eastAsia="en-GB"/>
        </w:rPr>
        <w:t xml:space="preserve">and </w:t>
      </w:r>
      <w:r w:rsidR="00C1242B" w:rsidRPr="00986839">
        <w:rPr>
          <w:rFonts w:ascii="Calibri" w:eastAsia="Times New Roman" w:hAnsi="Calibri" w:cs="Times New Roman"/>
          <w:szCs w:val="24"/>
          <w:lang w:eastAsia="en-GB"/>
        </w:rPr>
        <w:t xml:space="preserve">stained glass windows </w:t>
      </w:r>
      <w:r w:rsidR="004224F6">
        <w:rPr>
          <w:rFonts w:ascii="Calibri" w:eastAsia="Times New Roman" w:hAnsi="Calibri" w:cs="Times New Roman"/>
          <w:szCs w:val="24"/>
          <w:lang w:eastAsia="en-GB"/>
        </w:rPr>
        <w:t>(</w:t>
      </w:r>
      <w:r w:rsidR="00C1242B" w:rsidRPr="00986839">
        <w:rPr>
          <w:rFonts w:ascii="Calibri" w:eastAsia="Times New Roman" w:hAnsi="Calibri" w:cs="Times New Roman"/>
          <w:szCs w:val="24"/>
          <w:lang w:eastAsia="en-GB"/>
        </w:rPr>
        <w:t>probably from Ickwell Bury</w:t>
      </w:r>
      <w:r w:rsidR="004224F6">
        <w:rPr>
          <w:rFonts w:ascii="Calibri" w:eastAsia="Times New Roman" w:hAnsi="Calibri" w:cs="Times New Roman"/>
          <w:szCs w:val="24"/>
          <w:lang w:eastAsia="en-GB"/>
        </w:rPr>
        <w:t>)</w:t>
      </w:r>
      <w:r w:rsidR="00CF2569">
        <w:rPr>
          <w:rFonts w:ascii="Calibri" w:eastAsia="Times New Roman" w:hAnsi="Calibri" w:cs="Times New Roman"/>
          <w:szCs w:val="24"/>
          <w:lang w:eastAsia="en-GB"/>
        </w:rPr>
        <w:t xml:space="preserve">. </w:t>
      </w:r>
      <w:r w:rsidR="00C1242B" w:rsidRPr="00986839">
        <w:rPr>
          <w:rFonts w:ascii="Calibri" w:eastAsia="Times New Roman" w:hAnsi="Calibri" w:cs="Times New Roman"/>
          <w:szCs w:val="24"/>
          <w:lang w:eastAsia="en-GB"/>
        </w:rPr>
        <w:t xml:space="preserve"> </w:t>
      </w:r>
      <w:r w:rsidR="005D2260">
        <w:rPr>
          <w:rFonts w:ascii="Calibri" w:eastAsia="Times New Roman" w:hAnsi="Calibri" w:cs="Times New Roman"/>
          <w:szCs w:val="24"/>
          <w:lang w:eastAsia="en-GB"/>
        </w:rPr>
        <w:t>Although probably not of great value, the</w:t>
      </w:r>
      <w:r w:rsidR="00E91739">
        <w:rPr>
          <w:rFonts w:ascii="Calibri" w:eastAsia="Times New Roman" w:hAnsi="Calibri" w:cs="Times New Roman"/>
          <w:szCs w:val="24"/>
          <w:lang w:eastAsia="en-GB"/>
        </w:rPr>
        <w:t xml:space="preserve">se represent a unique </w:t>
      </w:r>
      <w:r w:rsidR="005D2260">
        <w:rPr>
          <w:rFonts w:ascii="Calibri" w:eastAsia="Times New Roman" w:hAnsi="Calibri" w:cs="Times New Roman"/>
          <w:szCs w:val="24"/>
          <w:lang w:eastAsia="en-GB"/>
        </w:rPr>
        <w:t xml:space="preserve">collection </w:t>
      </w:r>
      <w:r w:rsidR="00E91739">
        <w:rPr>
          <w:rFonts w:ascii="Calibri" w:eastAsia="Times New Roman" w:hAnsi="Calibri" w:cs="Times New Roman"/>
          <w:szCs w:val="24"/>
          <w:lang w:eastAsia="en-GB"/>
        </w:rPr>
        <w:t xml:space="preserve">of local historical </w:t>
      </w:r>
      <w:proofErr w:type="gramStart"/>
      <w:r w:rsidR="00E91739">
        <w:rPr>
          <w:rFonts w:ascii="Calibri" w:eastAsia="Times New Roman" w:hAnsi="Calibri" w:cs="Times New Roman"/>
          <w:szCs w:val="24"/>
          <w:lang w:eastAsia="en-GB"/>
        </w:rPr>
        <w:t>artefacts which</w:t>
      </w:r>
      <w:proofErr w:type="gramEnd"/>
      <w:r w:rsidR="00E91739">
        <w:rPr>
          <w:rFonts w:ascii="Calibri" w:eastAsia="Times New Roman" w:hAnsi="Calibri" w:cs="Times New Roman"/>
          <w:szCs w:val="24"/>
          <w:lang w:eastAsia="en-GB"/>
        </w:rPr>
        <w:t xml:space="preserve"> illustrate previous lifestyles, occupations and activities in the area.  </w:t>
      </w:r>
    </w:p>
    <w:p w:rsidR="007E31CA" w:rsidRDefault="00E91739" w:rsidP="00285A73">
      <w:r>
        <w:t>Proposal</w:t>
      </w:r>
    </w:p>
    <w:p w:rsidR="00285A73" w:rsidRDefault="00157099" w:rsidP="00285A73">
      <w:r>
        <w:t xml:space="preserve">There seems to be little public knowledge of this collection and whereas </w:t>
      </w:r>
      <w:r w:rsidR="00745BE9">
        <w:t xml:space="preserve">it </w:t>
      </w:r>
      <w:proofErr w:type="gramStart"/>
      <w:r w:rsidR="00745BE9">
        <w:t xml:space="preserve">is </w:t>
      </w:r>
      <w:r w:rsidR="00E91739">
        <w:t>probably of insufficient size and s</w:t>
      </w:r>
      <w:r>
        <w:t xml:space="preserve">ignificance </w:t>
      </w:r>
      <w:r w:rsidR="00E91739">
        <w:t xml:space="preserve">to </w:t>
      </w:r>
      <w:r>
        <w:t>warrant being</w:t>
      </w:r>
      <w:proofErr w:type="gramEnd"/>
      <w:r>
        <w:t xml:space="preserve"> put on </w:t>
      </w:r>
      <w:r w:rsidR="00E91739">
        <w:t>permanent display</w:t>
      </w:r>
      <w:r w:rsidR="00AE4102">
        <w:t xml:space="preserve">, </w:t>
      </w:r>
      <w:r w:rsidR="00745BE9">
        <w:t xml:space="preserve">we </w:t>
      </w:r>
      <w:r w:rsidR="00E91739">
        <w:t xml:space="preserve">would suggest that its existence is highlighted in the form of signage and/or in pamphlets and occasional access to the items could be arranged through liaising with </w:t>
      </w:r>
      <w:r w:rsidR="00745BE9">
        <w:t xml:space="preserve">St Mary’s Church. </w:t>
      </w:r>
    </w:p>
    <w:p w:rsidR="00745BE9" w:rsidRPr="00285A73" w:rsidRDefault="00745BE9" w:rsidP="00285A73"/>
    <w:p w:rsidR="006B3EF7" w:rsidRPr="00BF19B9" w:rsidRDefault="001906E2" w:rsidP="006B3EF7">
      <w:pPr>
        <w:rPr>
          <w:b/>
        </w:rPr>
      </w:pPr>
      <w:proofErr w:type="gramStart"/>
      <w:r>
        <w:rPr>
          <w:b/>
        </w:rPr>
        <w:t>x</w:t>
      </w:r>
      <w:r w:rsidR="0012780E">
        <w:rPr>
          <w:b/>
        </w:rPr>
        <w:t>v</w:t>
      </w:r>
      <w:proofErr w:type="gramEnd"/>
      <w:r w:rsidR="00294CDE" w:rsidRPr="00BF19B9">
        <w:rPr>
          <w:b/>
        </w:rPr>
        <w:t>)</w:t>
      </w:r>
      <w:r w:rsidR="00294CDE" w:rsidRPr="00BF19B9">
        <w:rPr>
          <w:b/>
        </w:rPr>
        <w:tab/>
      </w:r>
      <w:proofErr w:type="spellStart"/>
      <w:r w:rsidR="00294CDE" w:rsidRPr="00BF19B9">
        <w:rPr>
          <w:b/>
        </w:rPr>
        <w:t>Deadman’s</w:t>
      </w:r>
      <w:proofErr w:type="spellEnd"/>
      <w:r w:rsidR="00294CDE" w:rsidRPr="00BF19B9">
        <w:rPr>
          <w:b/>
        </w:rPr>
        <w:t xml:space="preserve"> Cross </w:t>
      </w:r>
      <w:r w:rsidR="00294CDE" w:rsidRPr="00BF19B9">
        <w:t>(HER 14131)</w:t>
      </w:r>
    </w:p>
    <w:p w:rsidR="00BF19B9" w:rsidRDefault="00294CDE" w:rsidP="007E31CA">
      <w:pPr>
        <w:pStyle w:val="NormalWeb"/>
        <w:shd w:val="clear" w:color="auto" w:fill="FFFFFF"/>
        <w:spacing w:before="120" w:beforeAutospacing="0" w:after="120" w:afterAutospacing="0" w:line="259" w:lineRule="auto"/>
        <w:rPr>
          <w:rFonts w:asciiTheme="minorHAnsi" w:hAnsiTheme="minorHAnsi" w:cs="Arial"/>
          <w:sz w:val="22"/>
          <w:szCs w:val="22"/>
        </w:rPr>
      </w:pPr>
      <w:r w:rsidRPr="00BF19B9">
        <w:rPr>
          <w:rFonts w:asciiTheme="minorHAnsi" w:hAnsiTheme="minorHAnsi"/>
          <w:sz w:val="22"/>
          <w:szCs w:val="22"/>
        </w:rPr>
        <w:t>Th</w:t>
      </w:r>
      <w:r w:rsidR="008C61E4" w:rsidRPr="00BF19B9">
        <w:rPr>
          <w:rFonts w:asciiTheme="minorHAnsi" w:hAnsiTheme="minorHAnsi"/>
          <w:sz w:val="22"/>
          <w:szCs w:val="22"/>
        </w:rPr>
        <w:t xml:space="preserve">is refers to the </w:t>
      </w:r>
      <w:r w:rsidR="00324BB5" w:rsidRPr="00BF19B9">
        <w:rPr>
          <w:rFonts w:asciiTheme="minorHAnsi" w:hAnsiTheme="minorHAnsi"/>
          <w:sz w:val="22"/>
          <w:szCs w:val="22"/>
        </w:rPr>
        <w:t xml:space="preserve">location on the south corner of </w:t>
      </w:r>
      <w:proofErr w:type="spellStart"/>
      <w:r w:rsidR="00324BB5" w:rsidRPr="00BF19B9">
        <w:rPr>
          <w:rFonts w:asciiTheme="minorHAnsi" w:hAnsiTheme="minorHAnsi"/>
          <w:sz w:val="22"/>
          <w:szCs w:val="22"/>
        </w:rPr>
        <w:t>Sheerhatch</w:t>
      </w:r>
      <w:proofErr w:type="spellEnd"/>
      <w:r w:rsidR="00324BB5" w:rsidRPr="00BF19B9">
        <w:rPr>
          <w:rFonts w:asciiTheme="minorHAnsi" w:hAnsiTheme="minorHAnsi"/>
          <w:sz w:val="22"/>
          <w:szCs w:val="22"/>
        </w:rPr>
        <w:t xml:space="preserve"> Wood</w:t>
      </w:r>
      <w:r w:rsidR="001B1616">
        <w:rPr>
          <w:rFonts w:asciiTheme="minorHAnsi" w:hAnsiTheme="minorHAnsi"/>
          <w:sz w:val="22"/>
          <w:szCs w:val="22"/>
        </w:rPr>
        <w:t>,</w:t>
      </w:r>
      <w:r w:rsidR="00324BB5" w:rsidRPr="00BF19B9">
        <w:rPr>
          <w:rFonts w:asciiTheme="minorHAnsi" w:hAnsiTheme="minorHAnsi"/>
          <w:sz w:val="22"/>
          <w:szCs w:val="22"/>
        </w:rPr>
        <w:t xml:space="preserve"> at </w:t>
      </w:r>
      <w:r w:rsidR="00026939" w:rsidRPr="00BF19B9">
        <w:rPr>
          <w:rFonts w:asciiTheme="minorHAnsi" w:hAnsiTheme="minorHAnsi"/>
          <w:sz w:val="22"/>
          <w:szCs w:val="22"/>
        </w:rPr>
        <w:t>a four</w:t>
      </w:r>
      <w:r w:rsidR="009E6A0D">
        <w:rPr>
          <w:rFonts w:asciiTheme="minorHAnsi" w:hAnsiTheme="minorHAnsi"/>
          <w:sz w:val="22"/>
          <w:szCs w:val="22"/>
        </w:rPr>
        <w:t>-</w:t>
      </w:r>
      <w:r w:rsidR="00026939" w:rsidRPr="00BF19B9">
        <w:rPr>
          <w:rFonts w:asciiTheme="minorHAnsi" w:hAnsiTheme="minorHAnsi"/>
          <w:sz w:val="22"/>
          <w:szCs w:val="22"/>
        </w:rPr>
        <w:t xml:space="preserve">way intersection of Bedford </w:t>
      </w:r>
      <w:r w:rsidR="00285A73">
        <w:rPr>
          <w:rFonts w:asciiTheme="minorHAnsi" w:hAnsiTheme="minorHAnsi"/>
          <w:sz w:val="22"/>
          <w:szCs w:val="22"/>
        </w:rPr>
        <w:t xml:space="preserve">Road, </w:t>
      </w:r>
      <w:r w:rsidR="00026939" w:rsidRPr="00BF19B9">
        <w:rPr>
          <w:rFonts w:asciiTheme="minorHAnsi" w:hAnsiTheme="minorHAnsi"/>
          <w:sz w:val="22"/>
          <w:szCs w:val="22"/>
        </w:rPr>
        <w:t xml:space="preserve">Northill Road, a </w:t>
      </w:r>
      <w:proofErr w:type="spellStart"/>
      <w:r w:rsidR="00026939" w:rsidRPr="00BF19B9">
        <w:rPr>
          <w:rFonts w:asciiTheme="minorHAnsi" w:hAnsiTheme="minorHAnsi"/>
          <w:sz w:val="22"/>
          <w:szCs w:val="22"/>
        </w:rPr>
        <w:t>trackway</w:t>
      </w:r>
      <w:proofErr w:type="spellEnd"/>
      <w:r w:rsidR="00026939" w:rsidRPr="00BF19B9">
        <w:rPr>
          <w:rFonts w:asciiTheme="minorHAnsi" w:hAnsiTheme="minorHAnsi"/>
          <w:sz w:val="22"/>
          <w:szCs w:val="22"/>
        </w:rPr>
        <w:t xml:space="preserve"> </w:t>
      </w:r>
      <w:r w:rsidR="00B20905" w:rsidRPr="00BF19B9">
        <w:rPr>
          <w:rFonts w:asciiTheme="minorHAnsi" w:hAnsiTheme="minorHAnsi"/>
          <w:sz w:val="22"/>
          <w:szCs w:val="22"/>
        </w:rPr>
        <w:t xml:space="preserve">(bridleway) </w:t>
      </w:r>
      <w:r w:rsidR="00026939" w:rsidRPr="00BF19B9">
        <w:rPr>
          <w:rFonts w:asciiTheme="minorHAnsi" w:hAnsiTheme="minorHAnsi"/>
          <w:sz w:val="22"/>
          <w:szCs w:val="22"/>
        </w:rPr>
        <w:t xml:space="preserve">heading south and the road </w:t>
      </w:r>
      <w:r w:rsidR="00285A73">
        <w:rPr>
          <w:rFonts w:asciiTheme="minorHAnsi" w:hAnsiTheme="minorHAnsi"/>
          <w:sz w:val="22"/>
          <w:szCs w:val="22"/>
        </w:rPr>
        <w:t xml:space="preserve">north </w:t>
      </w:r>
      <w:r w:rsidR="00026939" w:rsidRPr="00BF19B9">
        <w:rPr>
          <w:rFonts w:asciiTheme="minorHAnsi" w:hAnsiTheme="minorHAnsi"/>
          <w:sz w:val="22"/>
          <w:szCs w:val="22"/>
        </w:rPr>
        <w:t xml:space="preserve">to </w:t>
      </w:r>
      <w:proofErr w:type="spellStart"/>
      <w:r w:rsidR="00026939" w:rsidRPr="00BF19B9">
        <w:rPr>
          <w:rFonts w:asciiTheme="minorHAnsi" w:hAnsiTheme="minorHAnsi"/>
          <w:sz w:val="22"/>
          <w:szCs w:val="22"/>
        </w:rPr>
        <w:t>Moggerhanger</w:t>
      </w:r>
      <w:proofErr w:type="spellEnd"/>
      <w:r w:rsidR="00026939" w:rsidRPr="00BF19B9">
        <w:rPr>
          <w:rFonts w:asciiTheme="minorHAnsi" w:hAnsiTheme="minorHAnsi"/>
          <w:sz w:val="22"/>
          <w:szCs w:val="22"/>
        </w:rPr>
        <w:t xml:space="preserve">. </w:t>
      </w:r>
      <w:r w:rsidR="00B20905" w:rsidRPr="00BF19B9">
        <w:rPr>
          <w:rFonts w:asciiTheme="minorHAnsi" w:hAnsiTheme="minorHAnsi"/>
          <w:sz w:val="22"/>
          <w:szCs w:val="22"/>
        </w:rPr>
        <w:t xml:space="preserve">This is also the point where four Parishes meet and </w:t>
      </w:r>
      <w:r w:rsidR="00797DD4">
        <w:rPr>
          <w:rFonts w:asciiTheme="minorHAnsi" w:hAnsiTheme="minorHAnsi"/>
          <w:sz w:val="22"/>
          <w:szCs w:val="22"/>
        </w:rPr>
        <w:t xml:space="preserve">is </w:t>
      </w:r>
      <w:r w:rsidR="005166E0">
        <w:rPr>
          <w:rFonts w:asciiTheme="minorHAnsi" w:hAnsiTheme="minorHAnsi"/>
          <w:sz w:val="22"/>
          <w:szCs w:val="22"/>
        </w:rPr>
        <w:t xml:space="preserve">at </w:t>
      </w:r>
      <w:r w:rsidR="00797DD4">
        <w:rPr>
          <w:rFonts w:asciiTheme="minorHAnsi" w:hAnsiTheme="minorHAnsi"/>
          <w:sz w:val="22"/>
          <w:szCs w:val="22"/>
        </w:rPr>
        <w:t>the centre of the</w:t>
      </w:r>
      <w:r w:rsidR="00797DD4" w:rsidRPr="00797DD4">
        <w:rPr>
          <w:rFonts w:asciiTheme="minorHAnsi" w:hAnsiTheme="minorHAnsi"/>
          <w:sz w:val="22"/>
          <w:szCs w:val="22"/>
        </w:rPr>
        <w:t xml:space="preserve"> </w:t>
      </w:r>
      <w:proofErr w:type="spellStart"/>
      <w:r w:rsidR="00797DD4" w:rsidRPr="00BF19B9">
        <w:rPr>
          <w:rFonts w:asciiTheme="minorHAnsi" w:hAnsiTheme="minorHAnsi"/>
          <w:sz w:val="22"/>
          <w:szCs w:val="22"/>
        </w:rPr>
        <w:t>Wixamtree</w:t>
      </w:r>
      <w:proofErr w:type="spellEnd"/>
      <w:r w:rsidR="00797DD4" w:rsidRPr="00BF19B9">
        <w:rPr>
          <w:rFonts w:asciiTheme="minorHAnsi" w:hAnsiTheme="minorHAnsi"/>
          <w:sz w:val="22"/>
          <w:szCs w:val="22"/>
        </w:rPr>
        <w:t xml:space="preserve"> </w:t>
      </w:r>
      <w:proofErr w:type="gramStart"/>
      <w:r w:rsidR="00797DD4" w:rsidRPr="00BF19B9">
        <w:rPr>
          <w:rFonts w:asciiTheme="minorHAnsi" w:hAnsiTheme="minorHAnsi"/>
          <w:sz w:val="22"/>
          <w:szCs w:val="22"/>
        </w:rPr>
        <w:t>Hundred</w:t>
      </w:r>
      <w:proofErr w:type="gramEnd"/>
      <w:r w:rsidR="00797DD4">
        <w:rPr>
          <w:rFonts w:asciiTheme="minorHAnsi" w:hAnsiTheme="minorHAnsi"/>
          <w:sz w:val="22"/>
          <w:szCs w:val="22"/>
        </w:rPr>
        <w:t xml:space="preserve">. Although there is no </w:t>
      </w:r>
      <w:r w:rsidR="00B20905" w:rsidRPr="00BF19B9">
        <w:rPr>
          <w:rFonts w:asciiTheme="minorHAnsi" w:hAnsiTheme="minorHAnsi"/>
          <w:sz w:val="22"/>
          <w:szCs w:val="22"/>
        </w:rPr>
        <w:t xml:space="preserve">decisive evidence to confirm this, </w:t>
      </w:r>
      <w:r w:rsidR="009E6A0D">
        <w:rPr>
          <w:rFonts w:asciiTheme="minorHAnsi" w:hAnsiTheme="minorHAnsi"/>
          <w:sz w:val="22"/>
          <w:szCs w:val="22"/>
        </w:rPr>
        <w:t xml:space="preserve">there are indications and it is generally believed, that this was </w:t>
      </w:r>
      <w:r w:rsidR="00B20905" w:rsidRPr="00BF19B9">
        <w:rPr>
          <w:rFonts w:asciiTheme="minorHAnsi" w:hAnsiTheme="minorHAnsi"/>
          <w:sz w:val="22"/>
          <w:szCs w:val="22"/>
        </w:rPr>
        <w:t xml:space="preserve">the </w:t>
      </w:r>
      <w:r w:rsidR="00026939" w:rsidRPr="00BF19B9">
        <w:rPr>
          <w:rFonts w:asciiTheme="minorHAnsi" w:hAnsiTheme="minorHAnsi"/>
          <w:sz w:val="22"/>
          <w:szCs w:val="22"/>
        </w:rPr>
        <w:t>meeting place of</w:t>
      </w:r>
      <w:r w:rsidR="00797DD4">
        <w:rPr>
          <w:rFonts w:asciiTheme="minorHAnsi" w:hAnsiTheme="minorHAnsi"/>
          <w:sz w:val="22"/>
          <w:szCs w:val="22"/>
        </w:rPr>
        <w:t xml:space="preserve"> the </w:t>
      </w:r>
      <w:proofErr w:type="spellStart"/>
      <w:r w:rsidR="00797DD4">
        <w:rPr>
          <w:rFonts w:asciiTheme="minorHAnsi" w:hAnsiTheme="minorHAnsi"/>
          <w:sz w:val="22"/>
          <w:szCs w:val="22"/>
        </w:rPr>
        <w:t>Wixamtree</w:t>
      </w:r>
      <w:proofErr w:type="spellEnd"/>
      <w:r w:rsidR="00797DD4">
        <w:rPr>
          <w:rFonts w:asciiTheme="minorHAnsi" w:hAnsiTheme="minorHAnsi"/>
          <w:sz w:val="22"/>
          <w:szCs w:val="22"/>
        </w:rPr>
        <w:t xml:space="preserve"> Hundred, </w:t>
      </w:r>
      <w:r w:rsidR="00C46B59">
        <w:rPr>
          <w:rFonts w:asciiTheme="minorHAnsi" w:hAnsiTheme="minorHAnsi"/>
          <w:sz w:val="22"/>
          <w:szCs w:val="22"/>
        </w:rPr>
        <w:t xml:space="preserve">the regional council which dated back to Saxon times and which </w:t>
      </w:r>
      <w:r w:rsidR="00BF19B9">
        <w:rPr>
          <w:rFonts w:asciiTheme="minorHAnsi" w:hAnsiTheme="minorHAnsi"/>
          <w:sz w:val="22"/>
          <w:szCs w:val="22"/>
        </w:rPr>
        <w:t>comprised the parishes of</w:t>
      </w:r>
      <w:r w:rsidR="00C46B59">
        <w:rPr>
          <w:rFonts w:asciiTheme="minorHAnsi" w:hAnsiTheme="minorHAnsi"/>
          <w:sz w:val="22"/>
          <w:szCs w:val="22"/>
        </w:rPr>
        <w:t xml:space="preserve"> Blunham, Cardington, </w:t>
      </w:r>
      <w:hyperlink r:id="rId19" w:tooltip="Cople" w:history="1">
        <w:proofErr w:type="spellStart"/>
        <w:r w:rsidR="00C46B59" w:rsidRPr="00BF19B9">
          <w:rPr>
            <w:rStyle w:val="Hyperlink"/>
            <w:rFonts w:asciiTheme="minorHAnsi" w:hAnsiTheme="minorHAnsi" w:cs="Arial"/>
            <w:color w:val="auto"/>
            <w:sz w:val="22"/>
            <w:szCs w:val="22"/>
          </w:rPr>
          <w:t>Cople</w:t>
        </w:r>
        <w:proofErr w:type="spellEnd"/>
      </w:hyperlink>
      <w:r w:rsidR="00C46B59" w:rsidRPr="00BF19B9">
        <w:rPr>
          <w:rFonts w:asciiTheme="minorHAnsi" w:hAnsiTheme="minorHAnsi" w:cs="Arial"/>
          <w:sz w:val="22"/>
          <w:szCs w:val="22"/>
        </w:rPr>
        <w:t>,</w:t>
      </w:r>
      <w:r w:rsidR="00C46B59" w:rsidRPr="00904522">
        <w:rPr>
          <w:rStyle w:val="apple-converted-space"/>
          <w:rFonts w:asciiTheme="minorHAnsi" w:hAnsiTheme="minorHAnsi" w:cs="Arial"/>
          <w:sz w:val="22"/>
          <w:szCs w:val="22"/>
          <w:u w:val="single"/>
        </w:rPr>
        <w:t> </w:t>
      </w:r>
      <w:hyperlink r:id="rId20" w:tooltip="Northill" w:history="1">
        <w:r w:rsidR="00C46B59" w:rsidRPr="001B1616">
          <w:rPr>
            <w:rStyle w:val="Hyperlink"/>
            <w:rFonts w:asciiTheme="minorHAnsi" w:hAnsiTheme="minorHAnsi" w:cs="Arial"/>
            <w:color w:val="auto"/>
            <w:sz w:val="22"/>
            <w:szCs w:val="22"/>
            <w:u w:val="none"/>
          </w:rPr>
          <w:t>Northill</w:t>
        </w:r>
      </w:hyperlink>
      <w:r w:rsidR="00C46B59">
        <w:rPr>
          <w:rFonts w:asciiTheme="minorHAnsi" w:hAnsiTheme="minorHAnsi" w:cs="Arial"/>
          <w:sz w:val="22"/>
          <w:szCs w:val="22"/>
        </w:rPr>
        <w:t>, Southill</w:t>
      </w:r>
      <w:r w:rsidR="001B1616">
        <w:rPr>
          <w:rFonts w:asciiTheme="minorHAnsi" w:hAnsiTheme="minorHAnsi" w:cs="Arial"/>
          <w:sz w:val="22"/>
          <w:szCs w:val="22"/>
        </w:rPr>
        <w:t>,</w:t>
      </w:r>
      <w:r w:rsidR="00C46B59">
        <w:rPr>
          <w:rFonts w:asciiTheme="minorHAnsi" w:hAnsiTheme="minorHAnsi" w:cs="Arial"/>
          <w:sz w:val="22"/>
          <w:szCs w:val="22"/>
        </w:rPr>
        <w:t xml:space="preserve"> Old Warden and</w:t>
      </w:r>
      <w:r w:rsidR="00C46B59" w:rsidRPr="001B1616">
        <w:rPr>
          <w:rFonts w:asciiTheme="minorHAnsi" w:hAnsiTheme="minorHAnsi" w:cs="Arial"/>
          <w:sz w:val="22"/>
          <w:szCs w:val="22"/>
        </w:rPr>
        <w:t xml:space="preserve"> </w:t>
      </w:r>
      <w:hyperlink r:id="rId21" w:tooltip="Willington, Bedfordshire" w:history="1">
        <w:r w:rsidR="00BF19B9" w:rsidRPr="001B1616">
          <w:rPr>
            <w:rStyle w:val="Hyperlink"/>
            <w:rFonts w:asciiTheme="minorHAnsi" w:hAnsiTheme="minorHAnsi" w:cs="Arial"/>
            <w:color w:val="auto"/>
            <w:sz w:val="22"/>
            <w:szCs w:val="22"/>
            <w:u w:val="none"/>
          </w:rPr>
          <w:t>Willington</w:t>
        </w:r>
      </w:hyperlink>
      <w:r w:rsidR="00BF19B9">
        <w:rPr>
          <w:rFonts w:asciiTheme="minorHAnsi" w:hAnsiTheme="minorHAnsi" w:cs="Arial"/>
          <w:sz w:val="22"/>
          <w:szCs w:val="22"/>
        </w:rPr>
        <w:t xml:space="preserve">. </w:t>
      </w:r>
    </w:p>
    <w:p w:rsidR="00797DD4" w:rsidRDefault="00B20905" w:rsidP="006B3EF7">
      <w:proofErr w:type="spellStart"/>
      <w:r w:rsidRPr="00BF19B9">
        <w:t>Wixamtree</w:t>
      </w:r>
      <w:proofErr w:type="spellEnd"/>
      <w:r w:rsidRPr="00BF19B9">
        <w:t xml:space="preserve"> means </w:t>
      </w:r>
      <w:proofErr w:type="spellStart"/>
      <w:r w:rsidRPr="00BF19B9">
        <w:t>Wihstan’s</w:t>
      </w:r>
      <w:proofErr w:type="spellEnd"/>
      <w:r w:rsidRPr="00BF19B9">
        <w:t xml:space="preserve"> tree and this site </w:t>
      </w:r>
      <w:proofErr w:type="gramStart"/>
      <w:r w:rsidRPr="00BF19B9">
        <w:t>is also</w:t>
      </w:r>
      <w:proofErr w:type="gramEnd"/>
      <w:r w:rsidRPr="00BF19B9">
        <w:t xml:space="preserve"> known as </w:t>
      </w:r>
      <w:proofErr w:type="spellStart"/>
      <w:r w:rsidRPr="00BF19B9">
        <w:t>Deadman’s</w:t>
      </w:r>
      <w:proofErr w:type="spellEnd"/>
      <w:r w:rsidRPr="00BF19B9">
        <w:t xml:space="preserve"> </w:t>
      </w:r>
      <w:r w:rsidR="00BF19B9" w:rsidRPr="00BF19B9">
        <w:t>Oak and indeed, until recently</w:t>
      </w:r>
      <w:r w:rsidR="001B1616">
        <w:t>,</w:t>
      </w:r>
      <w:r w:rsidR="00BF19B9" w:rsidRPr="00BF19B9">
        <w:t xml:space="preserve"> an oak tree stood on this spot. </w:t>
      </w:r>
      <w:r w:rsidRPr="00BF19B9">
        <w:t xml:space="preserve"> </w:t>
      </w:r>
      <w:proofErr w:type="spellStart"/>
      <w:r w:rsidR="00797DD4">
        <w:t>Deadman’s</w:t>
      </w:r>
      <w:proofErr w:type="spellEnd"/>
      <w:r w:rsidR="00797DD4">
        <w:t xml:space="preserve"> oak is also the subject of legends, purportedly having grown from the b</w:t>
      </w:r>
      <w:r w:rsidR="001B1616">
        <w:t>lood</w:t>
      </w:r>
      <w:r w:rsidR="00797DD4">
        <w:t xml:space="preserve"> of a murd</w:t>
      </w:r>
      <w:r w:rsidR="004D47F1">
        <w:t>erer – perhaps indicating that a</w:t>
      </w:r>
      <w:r w:rsidR="00797DD4">
        <w:t xml:space="preserve"> gallows was located here. </w:t>
      </w:r>
    </w:p>
    <w:p w:rsidR="00797DD4" w:rsidRDefault="00797DD4" w:rsidP="006B3EF7">
      <w:r>
        <w:t>Proposal</w:t>
      </w:r>
    </w:p>
    <w:p w:rsidR="00294CDE" w:rsidRPr="00BF19B9" w:rsidRDefault="00797DD4" w:rsidP="006B3EF7">
      <w:r>
        <w:t xml:space="preserve">There thus seems to be a strong probability that this is indeed a site of considerable </w:t>
      </w:r>
      <w:r w:rsidR="00973242">
        <w:t xml:space="preserve">local importance and although there are no visible signs of its previous usage, we feel it would be beneficial if </w:t>
      </w:r>
      <w:r w:rsidR="005166E0">
        <w:t xml:space="preserve">this </w:t>
      </w:r>
      <w:proofErr w:type="gramStart"/>
      <w:r w:rsidR="005166E0">
        <w:t>were highlighted</w:t>
      </w:r>
      <w:proofErr w:type="gramEnd"/>
      <w:r w:rsidR="005166E0">
        <w:t xml:space="preserve"> in the form of local signage. It might also enhance the location if a replacement oak tree </w:t>
      </w:r>
      <w:proofErr w:type="gramStart"/>
      <w:r w:rsidR="005166E0">
        <w:t>were planted</w:t>
      </w:r>
      <w:proofErr w:type="gramEnd"/>
      <w:r w:rsidR="005166E0">
        <w:t xml:space="preserve">, helping to maintain the longstanding tradition.  </w:t>
      </w:r>
      <w:r w:rsidR="00973242">
        <w:t xml:space="preserve">   </w:t>
      </w:r>
    </w:p>
    <w:p w:rsidR="00360200" w:rsidRDefault="00360200" w:rsidP="00D06779"/>
    <w:p w:rsidR="00ED6236" w:rsidRPr="00F2463D" w:rsidRDefault="001906E2" w:rsidP="00D06779">
      <w:r>
        <w:rPr>
          <w:b/>
        </w:rPr>
        <w:t>xv</w:t>
      </w:r>
      <w:r w:rsidR="0012780E">
        <w:rPr>
          <w:b/>
        </w:rPr>
        <w:t>i</w:t>
      </w:r>
      <w:r w:rsidR="002A5B0B">
        <w:rPr>
          <w:b/>
        </w:rPr>
        <w:t xml:space="preserve">) </w:t>
      </w:r>
      <w:r w:rsidR="000B7789">
        <w:rPr>
          <w:b/>
        </w:rPr>
        <w:tab/>
      </w:r>
      <w:r w:rsidR="00D06779" w:rsidRPr="00360200">
        <w:rPr>
          <w:b/>
        </w:rPr>
        <w:t>Medieval Fish Ponds</w:t>
      </w:r>
      <w:r w:rsidR="002A5B0B">
        <w:rPr>
          <w:b/>
        </w:rPr>
        <w:t>, Home Wood</w:t>
      </w:r>
      <w:r w:rsidR="00F2463D">
        <w:rPr>
          <w:b/>
        </w:rPr>
        <w:t xml:space="preserve"> </w:t>
      </w:r>
      <w:r w:rsidR="00F2463D">
        <w:t>(HER 429)</w:t>
      </w:r>
    </w:p>
    <w:p w:rsidR="00D06779" w:rsidRDefault="00D06779" w:rsidP="00D06779">
      <w:r>
        <w:t xml:space="preserve">This site of undoubted historical significance </w:t>
      </w:r>
      <w:proofErr w:type="gramStart"/>
      <w:r>
        <w:t>is already scheduled</w:t>
      </w:r>
      <w:proofErr w:type="gramEnd"/>
      <w:r>
        <w:t xml:space="preserve"> under the Ancient Monuments and Archaeological Areas Act 1979 as being considered of national importance. </w:t>
      </w:r>
      <w:r w:rsidR="002A5B0B">
        <w:t>The fish ponds</w:t>
      </w:r>
      <w:r w:rsidR="006B1796">
        <w:t xml:space="preserve"> are</w:t>
      </w:r>
      <w:r w:rsidR="00DB494E">
        <w:t xml:space="preserve"> believed to have been </w:t>
      </w:r>
      <w:r w:rsidR="006B1796">
        <w:t xml:space="preserve">part of the medieval estate </w:t>
      </w:r>
      <w:r w:rsidR="00DB494E">
        <w:t>o</w:t>
      </w:r>
      <w:r w:rsidR="006B1796">
        <w:t>f Northill Manor</w:t>
      </w:r>
      <w:r w:rsidR="00DB494E">
        <w:t>, with some evidence of a ‘</w:t>
      </w:r>
      <w:proofErr w:type="spellStart"/>
      <w:r w:rsidR="00DB494E">
        <w:t>motte</w:t>
      </w:r>
      <w:proofErr w:type="spellEnd"/>
      <w:r w:rsidR="00DB494E">
        <w:t xml:space="preserve"> and bailey’ defence system and a </w:t>
      </w:r>
      <w:r w:rsidR="003C4A50">
        <w:t xml:space="preserve">managed </w:t>
      </w:r>
      <w:r w:rsidR="00DB494E">
        <w:t>rabbit warren</w:t>
      </w:r>
      <w:r w:rsidR="003C4A50">
        <w:t xml:space="preserve"> within the site. </w:t>
      </w:r>
      <w:r w:rsidR="00272A52">
        <w:t xml:space="preserve">The practice of using artificial fishponds dates from </w:t>
      </w:r>
      <w:proofErr w:type="gramStart"/>
      <w:r w:rsidR="00272A52">
        <w:t>Medieval</w:t>
      </w:r>
      <w:proofErr w:type="gramEnd"/>
      <w:r w:rsidR="00272A52">
        <w:t xml:space="preserve"> times and peaked in the 12</w:t>
      </w:r>
      <w:r w:rsidR="00272A52" w:rsidRPr="00272A52">
        <w:rPr>
          <w:vertAlign w:val="superscript"/>
        </w:rPr>
        <w:t>th</w:t>
      </w:r>
      <w:r w:rsidR="00272A52">
        <w:t xml:space="preserve"> century.  This is an unusually good example, being de</w:t>
      </w:r>
      <w:r w:rsidR="00867824">
        <w:t xml:space="preserve">scribed as </w:t>
      </w:r>
      <w:r w:rsidR="00272A52">
        <w:t xml:space="preserve">‘exceptionally well preserved’ by </w:t>
      </w:r>
      <w:r w:rsidR="00867824">
        <w:t xml:space="preserve">the </w:t>
      </w:r>
      <w:r w:rsidR="00FA457C">
        <w:t xml:space="preserve">then </w:t>
      </w:r>
      <w:r w:rsidR="00867824">
        <w:t xml:space="preserve">Forestry Commission when it completed </w:t>
      </w:r>
      <w:r w:rsidR="005F17C1">
        <w:t xml:space="preserve">the management plan for the site.  It thus offers a rare opportunity to view the design and layout of </w:t>
      </w:r>
      <w:r w:rsidR="00272A52">
        <w:t>artifici</w:t>
      </w:r>
      <w:r w:rsidR="005F17C1">
        <w:t xml:space="preserve">al fishponds and rabbit </w:t>
      </w:r>
      <w:proofErr w:type="gramStart"/>
      <w:r w:rsidR="005F17C1">
        <w:t>warrens which</w:t>
      </w:r>
      <w:proofErr w:type="gramEnd"/>
      <w:r w:rsidR="005F17C1">
        <w:t xml:space="preserve"> could be around one thousand years old. </w:t>
      </w:r>
      <w:r w:rsidR="00272A52">
        <w:t xml:space="preserve"> </w:t>
      </w:r>
    </w:p>
    <w:p w:rsidR="00E66766" w:rsidRDefault="00E66766" w:rsidP="00D06779">
      <w:r>
        <w:t>Proposal</w:t>
      </w:r>
    </w:p>
    <w:p w:rsidR="00A576DB" w:rsidRDefault="00AD4B40" w:rsidP="00D06779">
      <w:r>
        <w:lastRenderedPageBreak/>
        <w:t xml:space="preserve">Whereas this historic site is recognised and protected, with access by the public via a </w:t>
      </w:r>
      <w:r w:rsidR="00867824">
        <w:t>permitted right of way,</w:t>
      </w:r>
      <w:r w:rsidR="00A576DB">
        <w:t xml:space="preserve"> connecting to a public footpath, </w:t>
      </w:r>
      <w:r>
        <w:t>it appear</w:t>
      </w:r>
      <w:r w:rsidR="00867824">
        <w:t xml:space="preserve">ed, when the site was visited in May </w:t>
      </w:r>
      <w:proofErr w:type="gramStart"/>
      <w:r w:rsidR="00867824">
        <w:t>2016, that</w:t>
      </w:r>
      <w:proofErr w:type="gramEnd"/>
      <w:r w:rsidR="00867824">
        <w:t xml:space="preserve"> it</w:t>
      </w:r>
      <w:r w:rsidR="00A576DB">
        <w:t xml:space="preserve"> suffers from being overgrown </w:t>
      </w:r>
      <w:r w:rsidR="00867824">
        <w:t>with vegetation</w:t>
      </w:r>
      <w:r w:rsidR="00A576DB">
        <w:t xml:space="preserve">. This significantly impairs the visitor’s ability to appreciate the layout of the ponds, which is critical to understanding the farming process.  </w:t>
      </w:r>
    </w:p>
    <w:p w:rsidR="008A5E68" w:rsidRDefault="00A576DB" w:rsidP="00D06779">
      <w:r>
        <w:t xml:space="preserve">Signage at the site itself is detailed, clear and </w:t>
      </w:r>
      <w:proofErr w:type="gramStart"/>
      <w:r>
        <w:t>well-designed</w:t>
      </w:r>
      <w:proofErr w:type="gramEnd"/>
      <w:r>
        <w:t xml:space="preserve"> but we feel a somewhat more substantial sign should be installed on the public footpath, where </w:t>
      </w:r>
      <w:r w:rsidR="008A5E68">
        <w:t xml:space="preserve">it connects with the </w:t>
      </w:r>
      <w:r>
        <w:t>permitted path</w:t>
      </w:r>
      <w:r w:rsidR="008A5E68">
        <w:t xml:space="preserve">, </w:t>
      </w:r>
      <w:r>
        <w:t>lead</w:t>
      </w:r>
      <w:r w:rsidR="008A5E68">
        <w:t>ing</w:t>
      </w:r>
      <w:r>
        <w:t xml:space="preserve"> to the fishponds.  </w:t>
      </w:r>
      <w:r w:rsidR="008A5E68">
        <w:t xml:space="preserve">New signage at the two </w:t>
      </w:r>
      <w:proofErr w:type="gramStart"/>
      <w:r w:rsidR="008A5E68">
        <w:t>intersection</w:t>
      </w:r>
      <w:proofErr w:type="gramEnd"/>
      <w:r w:rsidR="008A5E68">
        <w:t xml:space="preserve"> should perhaps have the word “medieval” included, rather than just “fishponds”.  </w:t>
      </w:r>
    </w:p>
    <w:p w:rsidR="00272A52" w:rsidRDefault="008A5E68" w:rsidP="00D06779">
      <w:r>
        <w:t xml:space="preserve">Regarding the excessive vegetation around the site itself, we would suggest an approach </w:t>
      </w:r>
      <w:proofErr w:type="gramStart"/>
      <w:r>
        <w:t>should be made</w:t>
      </w:r>
      <w:proofErr w:type="gramEnd"/>
      <w:r>
        <w:t xml:space="preserve"> to the Forest</w:t>
      </w:r>
      <w:r w:rsidR="00AD4B40">
        <w:t xml:space="preserve"> </w:t>
      </w:r>
      <w:r>
        <w:t>Enterprise to clear away some of the undergrowth</w:t>
      </w:r>
      <w:r w:rsidR="005E72A3">
        <w:t xml:space="preserve"> to enable the public to view the full extent of the ponds from the point where the descriptive signage is situated. </w:t>
      </w:r>
      <w:r w:rsidR="00FA457C">
        <w:t xml:space="preserve">This </w:t>
      </w:r>
      <w:proofErr w:type="gramStart"/>
      <w:r w:rsidR="00FA457C">
        <w:t>could be achieved</w:t>
      </w:r>
      <w:proofErr w:type="gramEnd"/>
      <w:r w:rsidR="00FA457C">
        <w:t xml:space="preserve"> by local </w:t>
      </w:r>
      <w:r w:rsidR="00314E82">
        <w:t>volunteers</w:t>
      </w:r>
      <w:r w:rsidR="00FA457C">
        <w:t xml:space="preserve"> and would have minimal cost. </w:t>
      </w:r>
      <w:r w:rsidR="00314E82">
        <w:t xml:space="preserve"> </w:t>
      </w:r>
      <w:r>
        <w:t xml:space="preserve"> </w:t>
      </w:r>
    </w:p>
    <w:p w:rsidR="00745BE9" w:rsidRDefault="00745BE9" w:rsidP="00745BE9">
      <w:pPr>
        <w:jc w:val="center"/>
      </w:pPr>
      <w:r w:rsidRPr="00745BE9">
        <w:rPr>
          <w:noProof/>
          <w:lang w:eastAsia="en-GB"/>
        </w:rPr>
        <w:drawing>
          <wp:inline distT="0" distB="0" distL="0" distR="0">
            <wp:extent cx="3275618" cy="2457353"/>
            <wp:effectExtent l="9207" t="0" r="0" b="0"/>
            <wp:docPr id="7" name="Picture 7" descr="D:\MFL\Northill-HeritageGroup\Pics\P10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FL\Northill-HeritageGroup\Pics\P101015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305331" cy="2479644"/>
                    </a:xfrm>
                    <a:prstGeom prst="rect">
                      <a:avLst/>
                    </a:prstGeom>
                    <a:noFill/>
                    <a:ln>
                      <a:noFill/>
                    </a:ln>
                  </pic:spPr>
                </pic:pic>
              </a:graphicData>
            </a:graphic>
          </wp:inline>
        </w:drawing>
      </w:r>
    </w:p>
    <w:p w:rsidR="00745BE9" w:rsidRPr="0037597F" w:rsidRDefault="00745BE9" w:rsidP="00D06779">
      <w:pPr>
        <w:rPr>
          <w:sz w:val="20"/>
        </w:rPr>
      </w:pPr>
      <w:r w:rsidRPr="0037597F">
        <w:rPr>
          <w:sz w:val="20"/>
        </w:rPr>
        <w:t>Fig</w:t>
      </w:r>
      <w:r w:rsidR="00096651">
        <w:rPr>
          <w:sz w:val="20"/>
        </w:rPr>
        <w:t xml:space="preserve"> 11</w:t>
      </w:r>
      <w:r w:rsidRPr="0037597F">
        <w:rPr>
          <w:sz w:val="20"/>
        </w:rPr>
        <w:t xml:space="preserve">: </w:t>
      </w:r>
      <w:r w:rsidR="00FA457C" w:rsidRPr="0037597F">
        <w:rPr>
          <w:sz w:val="20"/>
        </w:rPr>
        <w:t xml:space="preserve">Part of the </w:t>
      </w:r>
      <w:r w:rsidRPr="0037597F">
        <w:rPr>
          <w:sz w:val="20"/>
        </w:rPr>
        <w:t>Mediev</w:t>
      </w:r>
      <w:r w:rsidR="0012780E" w:rsidRPr="0037597F">
        <w:rPr>
          <w:sz w:val="20"/>
        </w:rPr>
        <w:t>a</w:t>
      </w:r>
      <w:r w:rsidRPr="0037597F">
        <w:rPr>
          <w:sz w:val="20"/>
        </w:rPr>
        <w:t>l Fishponds</w:t>
      </w:r>
      <w:r w:rsidR="0037597F" w:rsidRPr="0037597F">
        <w:rPr>
          <w:sz w:val="20"/>
        </w:rPr>
        <w:t xml:space="preserve"> (contemporary photo)</w:t>
      </w:r>
    </w:p>
    <w:p w:rsidR="008E5C4D" w:rsidRDefault="002A5B0B" w:rsidP="00ED6236">
      <w:pPr>
        <w:rPr>
          <w:b/>
        </w:rPr>
      </w:pPr>
      <w:r>
        <w:rPr>
          <w:b/>
        </w:rPr>
        <w:t>x</w:t>
      </w:r>
      <w:r w:rsidR="001906E2">
        <w:rPr>
          <w:b/>
        </w:rPr>
        <w:t>v</w:t>
      </w:r>
      <w:r w:rsidR="0012780E">
        <w:rPr>
          <w:b/>
        </w:rPr>
        <w:t>ii</w:t>
      </w:r>
      <w:r w:rsidR="00F61860" w:rsidRPr="002A5B0B">
        <w:rPr>
          <w:b/>
        </w:rPr>
        <w:t>)</w:t>
      </w:r>
      <w:r w:rsidR="008E5C4D">
        <w:rPr>
          <w:b/>
        </w:rPr>
        <w:tab/>
      </w:r>
      <w:r w:rsidR="00E66766">
        <w:rPr>
          <w:b/>
        </w:rPr>
        <w:t xml:space="preserve">Home Wood and </w:t>
      </w:r>
      <w:r w:rsidR="008E5C4D">
        <w:rPr>
          <w:b/>
        </w:rPr>
        <w:t xml:space="preserve">College Wood </w:t>
      </w:r>
      <w:r w:rsidR="008E5C4D" w:rsidRPr="008E5C4D">
        <w:t>(</w:t>
      </w:r>
      <w:r w:rsidR="00E66766">
        <w:t xml:space="preserve">HER 13205 and </w:t>
      </w:r>
      <w:r w:rsidR="008E5C4D" w:rsidRPr="008E5C4D">
        <w:t>13204)</w:t>
      </w:r>
    </w:p>
    <w:p w:rsidR="00E66766" w:rsidRDefault="00E66766" w:rsidP="00E66766">
      <w:r>
        <w:t xml:space="preserve">Home wood is itself </w:t>
      </w:r>
      <w:proofErr w:type="gramStart"/>
      <w:r>
        <w:t>an ancient</w:t>
      </w:r>
      <w:proofErr w:type="gramEnd"/>
      <w:r>
        <w:t xml:space="preserve"> woodland which contains a number of linear banks, where several historical art</w:t>
      </w:r>
      <w:r w:rsidR="005E72A3">
        <w:t>e</w:t>
      </w:r>
      <w:r>
        <w:t xml:space="preserve">facts have been discovered. </w:t>
      </w:r>
    </w:p>
    <w:p w:rsidR="003A3612" w:rsidRDefault="008E5C4D" w:rsidP="00ED6236">
      <w:r w:rsidRPr="008E5C4D">
        <w:t xml:space="preserve">College Wood, </w:t>
      </w:r>
      <w:r>
        <w:t xml:space="preserve">situated </w:t>
      </w:r>
      <w:r w:rsidR="00E66766">
        <w:t xml:space="preserve">just north of Home Wood, also has ancient woodland origins and contains linear earthwork banks, some </w:t>
      </w:r>
      <w:proofErr w:type="gramStart"/>
      <w:r w:rsidR="00E66766">
        <w:t>ridge and furrow</w:t>
      </w:r>
      <w:proofErr w:type="gramEnd"/>
      <w:r w:rsidR="00E66766">
        <w:t xml:space="preserve"> and the remains of three separate buildings, two of which are believed to be medieval in origin. </w:t>
      </w:r>
    </w:p>
    <w:p w:rsidR="003A3612" w:rsidRDefault="003A3612" w:rsidP="00ED6236">
      <w:proofErr w:type="gramStart"/>
      <w:r>
        <w:t>Both woods are managed by the Forest Enterprise</w:t>
      </w:r>
      <w:proofErr w:type="gramEnd"/>
      <w:r w:rsidR="005E72A3">
        <w:t xml:space="preserve"> but Home Wood has been designated as </w:t>
      </w:r>
      <w:r w:rsidR="0058751B">
        <w:t>part of a</w:t>
      </w:r>
      <w:r w:rsidR="005E72A3">
        <w:t xml:space="preserve"> Register</w:t>
      </w:r>
      <w:r w:rsidR="0058751B">
        <w:t>e</w:t>
      </w:r>
      <w:r w:rsidR="005E72A3">
        <w:t xml:space="preserve">d </w:t>
      </w:r>
      <w:r w:rsidR="0058751B">
        <w:t xml:space="preserve">Park (which also includes Ickwell Bury) by Historic England. This should afford it better protection and help ensure its preservation. </w:t>
      </w:r>
      <w:r w:rsidR="0037597F">
        <w:t xml:space="preserve">It appears, however, that </w:t>
      </w:r>
      <w:r w:rsidR="0058751B">
        <w:t xml:space="preserve">College Wood does not appear to be part of the Registered Park and </w:t>
      </w:r>
      <w:proofErr w:type="gramStart"/>
      <w:r w:rsidR="0058751B">
        <w:t>is thus less well protected</w:t>
      </w:r>
      <w:proofErr w:type="gramEnd"/>
      <w:r w:rsidR="0058751B">
        <w:t>.</w:t>
      </w:r>
      <w:r w:rsidR="00D873B8">
        <w:t xml:space="preserve"> In addition</w:t>
      </w:r>
      <w:r w:rsidR="00692AAC">
        <w:t>,</w:t>
      </w:r>
      <w:r w:rsidR="00D873B8">
        <w:t xml:space="preserve"> there are no designated footpaths crossing the wood and public access </w:t>
      </w:r>
      <w:proofErr w:type="gramStart"/>
      <w:r w:rsidR="00D873B8">
        <w:t>is thus denied</w:t>
      </w:r>
      <w:proofErr w:type="gramEnd"/>
      <w:r w:rsidR="00D873B8">
        <w:t>.</w:t>
      </w:r>
      <w:r w:rsidR="0058751B">
        <w:t xml:space="preserve">    </w:t>
      </w:r>
    </w:p>
    <w:p w:rsidR="003A3612" w:rsidRDefault="003A3612" w:rsidP="00ED6236">
      <w:r>
        <w:t>Proposal</w:t>
      </w:r>
    </w:p>
    <w:p w:rsidR="007C23C2" w:rsidRDefault="00D873B8" w:rsidP="00ED6236">
      <w:r>
        <w:t xml:space="preserve">We feel that whereas </w:t>
      </w:r>
      <w:r w:rsidR="00AE0B05">
        <w:t xml:space="preserve">since </w:t>
      </w:r>
      <w:r>
        <w:t>Home Wood contains the medieval fish ponds</w:t>
      </w:r>
      <w:r w:rsidR="0069309D">
        <w:t xml:space="preserve"> and </w:t>
      </w:r>
      <w:proofErr w:type="gramStart"/>
      <w:r w:rsidR="0069309D">
        <w:t xml:space="preserve">is </w:t>
      </w:r>
      <w:r w:rsidR="00692AAC">
        <w:t>served</w:t>
      </w:r>
      <w:proofErr w:type="gramEnd"/>
      <w:r w:rsidR="00692AAC">
        <w:t xml:space="preserve"> by footpaths</w:t>
      </w:r>
      <w:r>
        <w:t xml:space="preserve">, </w:t>
      </w:r>
      <w:r w:rsidR="00AE0B05">
        <w:t xml:space="preserve">management of the wood is easily visible, </w:t>
      </w:r>
      <w:r>
        <w:t xml:space="preserve">College Wood </w:t>
      </w:r>
      <w:r w:rsidR="00AE0B05">
        <w:t>could be m</w:t>
      </w:r>
      <w:r>
        <w:t xml:space="preserve">ore at risk </w:t>
      </w:r>
      <w:r w:rsidR="00AE0B05">
        <w:t xml:space="preserve">since it is </w:t>
      </w:r>
      <w:r>
        <w:t xml:space="preserve">not accessible to the public.  We would therefore suggest that </w:t>
      </w:r>
      <w:r w:rsidR="00AE0B05">
        <w:t xml:space="preserve">The Parish Council explores the possibility of establishing managed public access to College Wood, perhaps through a permitted </w:t>
      </w:r>
      <w:r w:rsidR="00AE0B05">
        <w:lastRenderedPageBreak/>
        <w:t xml:space="preserve">footpath. This </w:t>
      </w:r>
      <w:proofErr w:type="gramStart"/>
      <w:r w:rsidR="00AE0B05">
        <w:t>could be accompanied</w:t>
      </w:r>
      <w:proofErr w:type="gramEnd"/>
      <w:r w:rsidR="00AE0B05">
        <w:t xml:space="preserve"> by appropriate signage identifying the historic significance of the wood. In addition, it might be worthwhile contacting the Woodland Trust, or similar such charitable organisation, to make them aware of the nature of the wood and perhaps provide advice on obtaining funding for </w:t>
      </w:r>
      <w:r w:rsidR="007C23C2">
        <w:t xml:space="preserve">such facilities. </w:t>
      </w:r>
      <w:proofErr w:type="gramStart"/>
      <w:r w:rsidR="007C23C2">
        <w:t>Clearly</w:t>
      </w:r>
      <w:proofErr w:type="gramEnd"/>
      <w:r w:rsidR="007C23C2">
        <w:t xml:space="preserve"> any such moves could only be pursued after discussion with Forest Enterprise and the owner of College Wood. </w:t>
      </w:r>
    </w:p>
    <w:p w:rsidR="00CB1A37" w:rsidRDefault="008E5C4D" w:rsidP="00ED6236">
      <w:pPr>
        <w:rPr>
          <w:b/>
        </w:rPr>
      </w:pPr>
      <w:r>
        <w:rPr>
          <w:b/>
        </w:rPr>
        <w:t>x</w:t>
      </w:r>
      <w:r w:rsidR="001906E2">
        <w:rPr>
          <w:b/>
        </w:rPr>
        <w:t>v</w:t>
      </w:r>
      <w:r w:rsidR="0012780E">
        <w:rPr>
          <w:b/>
        </w:rPr>
        <w:t>ii</w:t>
      </w:r>
      <w:r>
        <w:rPr>
          <w:b/>
        </w:rPr>
        <w:t>i)</w:t>
      </w:r>
      <w:r>
        <w:rPr>
          <w:b/>
        </w:rPr>
        <w:tab/>
      </w:r>
      <w:r w:rsidR="00CB1A37" w:rsidRPr="00CB1A37">
        <w:rPr>
          <w:b/>
        </w:rPr>
        <w:t>College and Sand Lane ponds</w:t>
      </w:r>
      <w:r w:rsidR="00CF6A09">
        <w:rPr>
          <w:b/>
        </w:rPr>
        <w:t xml:space="preserve"> </w:t>
      </w:r>
      <w:r w:rsidR="00CF6A09" w:rsidRPr="00CF6A09">
        <w:t>(HER</w:t>
      </w:r>
      <w:r w:rsidR="00CF6A09">
        <w:rPr>
          <w:b/>
        </w:rPr>
        <w:t xml:space="preserve"> </w:t>
      </w:r>
      <w:r w:rsidR="00CF6A09" w:rsidRPr="00CF6A09">
        <w:t xml:space="preserve">15372 &amp; </w:t>
      </w:r>
      <w:r w:rsidR="00CF6A09">
        <w:t>15371)</w:t>
      </w:r>
    </w:p>
    <w:p w:rsidR="00CA6053" w:rsidRDefault="00BC4354" w:rsidP="00ED6236">
      <w:r>
        <w:t xml:space="preserve">Both these ponds </w:t>
      </w:r>
      <w:proofErr w:type="gramStart"/>
      <w:r>
        <w:t>are believed</w:t>
      </w:r>
      <w:proofErr w:type="gramEnd"/>
      <w:r>
        <w:t xml:space="preserve"> to be medieval in origin</w:t>
      </w:r>
      <w:r w:rsidR="00CF6A09">
        <w:t xml:space="preserve"> and could therefore be important historical </w:t>
      </w:r>
      <w:r w:rsidR="00632D1F">
        <w:t xml:space="preserve">evidence </w:t>
      </w:r>
      <w:r w:rsidR="00CF6A09">
        <w:t xml:space="preserve">of the earliest known settlement on the Northill site. They are both situated on private land however and </w:t>
      </w:r>
      <w:proofErr w:type="gramStart"/>
      <w:r w:rsidR="00CF6A09">
        <w:t>their exact status cannot be verified by us</w:t>
      </w:r>
      <w:proofErr w:type="gramEnd"/>
      <w:r w:rsidR="00CF6A09">
        <w:t xml:space="preserve">. It </w:t>
      </w:r>
      <w:proofErr w:type="gramStart"/>
      <w:r w:rsidR="00CF6A09">
        <w:t>appears,</w:t>
      </w:r>
      <w:proofErr w:type="gramEnd"/>
      <w:r w:rsidR="00CF6A09">
        <w:t xml:space="preserve"> </w:t>
      </w:r>
      <w:r w:rsidR="000F58AC">
        <w:t>moreover</w:t>
      </w:r>
      <w:r w:rsidR="00CF6A09">
        <w:t xml:space="preserve">, that Sand Lane pond </w:t>
      </w:r>
      <w:r w:rsidR="00A67018">
        <w:t xml:space="preserve">is </w:t>
      </w:r>
      <w:r w:rsidR="00CF6A09">
        <w:t xml:space="preserve">on a site which recently received planning permission </w:t>
      </w:r>
      <w:r w:rsidR="00A67018">
        <w:t>for a single dwelling and the</w:t>
      </w:r>
      <w:r w:rsidR="00632D1F">
        <w:t xml:space="preserve"> Planning Application stated that ‘</w:t>
      </w:r>
      <w:r w:rsidR="00632D1F" w:rsidRPr="00632D1F">
        <w:rPr>
          <w:i/>
        </w:rPr>
        <w:t>an outbuilding has been erected over part of the pond’</w:t>
      </w:r>
      <w:r w:rsidR="00632D1F">
        <w:t xml:space="preserve">.  Similarly, the college pond </w:t>
      </w:r>
      <w:r w:rsidR="0015783B">
        <w:t xml:space="preserve">is situated on </w:t>
      </w:r>
      <w:proofErr w:type="gramStart"/>
      <w:r w:rsidR="0015783B">
        <w:t>land which</w:t>
      </w:r>
      <w:proofErr w:type="gramEnd"/>
      <w:r w:rsidR="0015783B">
        <w:t xml:space="preserve"> was recently put up for sale, possibly with a view to some sort of development (whether this was successful is not known)</w:t>
      </w:r>
      <w:r w:rsidR="00CA6053">
        <w:t>.</w:t>
      </w:r>
    </w:p>
    <w:p w:rsidR="00CA6053" w:rsidRDefault="00CA6053" w:rsidP="00ED6236">
      <w:r>
        <w:t>Proposal</w:t>
      </w:r>
    </w:p>
    <w:p w:rsidR="00CB1A37" w:rsidRPr="00B93A5A" w:rsidRDefault="00CA6053" w:rsidP="00ED6236">
      <w:pPr>
        <w:rPr>
          <w:i/>
        </w:rPr>
      </w:pPr>
      <w:r>
        <w:t>We would recommend that these likely medieval ponds receive some form of protection to maintain their existing form. Whether the</w:t>
      </w:r>
      <w:r w:rsidR="000F58AC">
        <w:t xml:space="preserve"> ponds </w:t>
      </w:r>
      <w:r>
        <w:t xml:space="preserve">are substantive </w:t>
      </w:r>
      <w:r w:rsidR="000F58AC">
        <w:t xml:space="preserve">or significant </w:t>
      </w:r>
      <w:r>
        <w:t xml:space="preserve">enough to </w:t>
      </w:r>
      <w:proofErr w:type="gramStart"/>
      <w:r>
        <w:t>be registered</w:t>
      </w:r>
      <w:proofErr w:type="gramEnd"/>
      <w:r>
        <w:t xml:space="preserve"> as Ancient Monuments is not certain but we would suggest this is considered and </w:t>
      </w:r>
      <w:r w:rsidR="001E5F50">
        <w:t xml:space="preserve">if not, they should be </w:t>
      </w:r>
      <w:r w:rsidR="000F58AC">
        <w:t xml:space="preserve"> </w:t>
      </w:r>
      <w:r>
        <w:t xml:space="preserve"> </w:t>
      </w:r>
      <w:r w:rsidR="0015783B">
        <w:t xml:space="preserve">  </w:t>
      </w:r>
      <w:r w:rsidR="001E5F50">
        <w:rPr>
          <w:rFonts w:cs="Times"/>
          <w:lang w:val="en-US"/>
        </w:rPr>
        <w:t xml:space="preserve"> </w:t>
      </w:r>
      <w:r w:rsidR="001E5F50">
        <w:rPr>
          <w:bCs/>
        </w:rPr>
        <w:t xml:space="preserve">included in a “local list” of “non-designated heritage assets”.  </w:t>
      </w:r>
      <w:r w:rsidR="00A67018">
        <w:t xml:space="preserve"> </w:t>
      </w:r>
      <w:r w:rsidR="00CF6A09">
        <w:t xml:space="preserve">  </w:t>
      </w:r>
    </w:p>
    <w:p w:rsidR="00ED6236" w:rsidRDefault="00CB1A37" w:rsidP="00ED6236">
      <w:r>
        <w:rPr>
          <w:b/>
        </w:rPr>
        <w:t>x</w:t>
      </w:r>
      <w:r w:rsidR="0012780E">
        <w:rPr>
          <w:b/>
        </w:rPr>
        <w:t>ix</w:t>
      </w:r>
      <w:r>
        <w:rPr>
          <w:b/>
        </w:rPr>
        <w:t>)</w:t>
      </w:r>
      <w:r>
        <w:rPr>
          <w:b/>
        </w:rPr>
        <w:tab/>
      </w:r>
      <w:r w:rsidR="008B0116" w:rsidRPr="002A5B0B">
        <w:rPr>
          <w:b/>
        </w:rPr>
        <w:t>Remains of n</w:t>
      </w:r>
      <w:r w:rsidR="00ED6236" w:rsidRPr="002A5B0B">
        <w:rPr>
          <w:b/>
        </w:rPr>
        <w:t xml:space="preserve">avigation lock and </w:t>
      </w:r>
      <w:r w:rsidR="008B0116" w:rsidRPr="002A5B0B">
        <w:rPr>
          <w:b/>
        </w:rPr>
        <w:t>w</w:t>
      </w:r>
      <w:r w:rsidR="00ED6236" w:rsidRPr="002A5B0B">
        <w:rPr>
          <w:b/>
        </w:rPr>
        <w:t>harf on the River</w:t>
      </w:r>
      <w:r w:rsidR="00ED6236">
        <w:t xml:space="preserve"> </w:t>
      </w:r>
      <w:proofErr w:type="spellStart"/>
      <w:r w:rsidR="00ED6236" w:rsidRPr="000B7789">
        <w:rPr>
          <w:b/>
        </w:rPr>
        <w:t>Ivel</w:t>
      </w:r>
      <w:proofErr w:type="spellEnd"/>
      <w:r w:rsidR="00ED6236">
        <w:t xml:space="preserve"> (HER:</w:t>
      </w:r>
      <w:r w:rsidR="00F61860">
        <w:t xml:space="preserve"> 15181 &amp; 15297)</w:t>
      </w:r>
    </w:p>
    <w:p w:rsidR="0002627A" w:rsidRDefault="008B0116" w:rsidP="00ED6236">
      <w:r>
        <w:t>Driven by the need to move large volumes of heavy, bulky goods across the country a</w:t>
      </w:r>
      <w:r w:rsidR="0042179E">
        <w:t xml:space="preserve">rising from </w:t>
      </w:r>
      <w:r>
        <w:t>the 18</w:t>
      </w:r>
      <w:r w:rsidRPr="008B0116">
        <w:rPr>
          <w:vertAlign w:val="superscript"/>
        </w:rPr>
        <w:t>th</w:t>
      </w:r>
      <w:r>
        <w:t xml:space="preserve"> century industrial revolution, </w:t>
      </w:r>
      <w:r w:rsidR="004F3DCE">
        <w:t xml:space="preserve">a scheme to </w:t>
      </w:r>
      <w:r>
        <w:t>make the rive</w:t>
      </w:r>
      <w:r w:rsidR="004F3DCE">
        <w:t>r</w:t>
      </w:r>
      <w:r>
        <w:t xml:space="preserve"> </w:t>
      </w:r>
      <w:proofErr w:type="spellStart"/>
      <w:r>
        <w:t>Ivel</w:t>
      </w:r>
      <w:proofErr w:type="spellEnd"/>
      <w:r>
        <w:t xml:space="preserve"> navigable</w:t>
      </w:r>
      <w:r w:rsidR="004F3DCE">
        <w:t xml:space="preserve"> </w:t>
      </w:r>
      <w:proofErr w:type="gramStart"/>
      <w:r w:rsidR="004F3DCE">
        <w:t>was initiated</w:t>
      </w:r>
      <w:proofErr w:type="gramEnd"/>
      <w:r w:rsidR="004F3DCE">
        <w:t xml:space="preserve"> in the 1750s. This included construction of numerous wharfs, </w:t>
      </w:r>
      <w:r w:rsidR="008159E9">
        <w:t xml:space="preserve">locks and towpaths between </w:t>
      </w:r>
      <w:proofErr w:type="spellStart"/>
      <w:r w:rsidR="008159E9">
        <w:t>Temsford</w:t>
      </w:r>
      <w:proofErr w:type="spellEnd"/>
      <w:r w:rsidR="008159E9">
        <w:t xml:space="preserve">, </w:t>
      </w:r>
      <w:r w:rsidR="006B648A">
        <w:t xml:space="preserve">at the confluence with the Great Ouse, </w:t>
      </w:r>
      <w:r w:rsidR="008159E9">
        <w:t xml:space="preserve">south to </w:t>
      </w:r>
      <w:proofErr w:type="spellStart"/>
      <w:r w:rsidR="008159E9">
        <w:t>Biggleswade</w:t>
      </w:r>
      <w:proofErr w:type="spellEnd"/>
      <w:r w:rsidR="008159E9">
        <w:t xml:space="preserve">. This </w:t>
      </w:r>
      <w:proofErr w:type="gramStart"/>
      <w:r w:rsidR="008159E9">
        <w:t>was subsequently extended</w:t>
      </w:r>
      <w:proofErr w:type="gramEnd"/>
      <w:r w:rsidR="008159E9">
        <w:t xml:space="preserve"> further south to </w:t>
      </w:r>
      <w:proofErr w:type="spellStart"/>
      <w:r w:rsidR="008159E9">
        <w:t>Shefford</w:t>
      </w:r>
      <w:proofErr w:type="spellEnd"/>
      <w:r w:rsidR="008159E9">
        <w:t>. By the mid</w:t>
      </w:r>
      <w:r w:rsidR="00853A48">
        <w:t>-</w:t>
      </w:r>
      <w:r w:rsidR="008159E9">
        <w:t xml:space="preserve"> 19</w:t>
      </w:r>
      <w:r w:rsidR="008159E9" w:rsidRPr="008159E9">
        <w:rPr>
          <w:vertAlign w:val="superscript"/>
        </w:rPr>
        <w:t>th</w:t>
      </w:r>
      <w:r w:rsidR="008159E9">
        <w:t xml:space="preserve"> century, however, traffic on the system was in decline</w:t>
      </w:r>
      <w:r w:rsidR="0002627A">
        <w:t xml:space="preserve">, partly because of the competition from the railways, </w:t>
      </w:r>
      <w:r w:rsidR="008159E9">
        <w:t xml:space="preserve">and </w:t>
      </w:r>
      <w:r w:rsidR="0042179E">
        <w:t xml:space="preserve">the enterprise </w:t>
      </w:r>
      <w:r w:rsidR="008159E9">
        <w:t xml:space="preserve">was wound up in </w:t>
      </w:r>
      <w:r w:rsidR="00294238">
        <w:t xml:space="preserve">1876. </w:t>
      </w:r>
    </w:p>
    <w:p w:rsidR="0002627A" w:rsidRDefault="00294238" w:rsidP="00ED6236">
      <w:r>
        <w:t xml:space="preserve">Very </w:t>
      </w:r>
      <w:proofErr w:type="gramStart"/>
      <w:r>
        <w:t>little</w:t>
      </w:r>
      <w:proofErr w:type="gramEnd"/>
      <w:r>
        <w:t xml:space="preserve"> of the industrial </w:t>
      </w:r>
      <w:r w:rsidR="00745BE9">
        <w:t xml:space="preserve">heritage relating to this era survives </w:t>
      </w:r>
      <w:r>
        <w:t>but within the Northill Parish, there are two</w:t>
      </w:r>
      <w:r w:rsidR="008159E9">
        <w:t xml:space="preserve"> </w:t>
      </w:r>
      <w:r>
        <w:t xml:space="preserve">examples: the remains of a wharf, northeast of Manor Farm and </w:t>
      </w:r>
      <w:r w:rsidR="0002627A">
        <w:t xml:space="preserve">a lock, a short distance north of here. </w:t>
      </w:r>
    </w:p>
    <w:p w:rsidR="00745BE9" w:rsidRDefault="00745BE9" w:rsidP="00745BE9">
      <w:r>
        <w:t>Proposal</w:t>
      </w:r>
    </w:p>
    <w:p w:rsidR="008B0116" w:rsidRDefault="0002627A" w:rsidP="00ED6236">
      <w:r>
        <w:t xml:space="preserve">These are both barely visible, overgrown with vegetation and have no signage. </w:t>
      </w:r>
      <w:r w:rsidR="00D87530">
        <w:t xml:space="preserve">The remains of a lock are easily accessible from the </w:t>
      </w:r>
      <w:proofErr w:type="gramStart"/>
      <w:r w:rsidR="00D87530">
        <w:t xml:space="preserve">footpath which runs north from </w:t>
      </w:r>
      <w:proofErr w:type="spellStart"/>
      <w:r w:rsidR="00D87530">
        <w:t>Biggleswade</w:t>
      </w:r>
      <w:proofErr w:type="spellEnd"/>
      <w:r w:rsidR="00D87530">
        <w:t xml:space="preserve"> town</w:t>
      </w:r>
      <w:proofErr w:type="gramEnd"/>
      <w:r w:rsidR="00D87530">
        <w:t xml:space="preserve"> but the wharf is on the west side of the river, on the opposite bank to the footpath, presumably on private land.  </w:t>
      </w:r>
      <w:r>
        <w:t xml:space="preserve">  </w:t>
      </w:r>
      <w:r w:rsidR="004F3DCE">
        <w:t xml:space="preserve"> </w:t>
      </w:r>
    </w:p>
    <w:p w:rsidR="0002627A" w:rsidRDefault="0002627A" w:rsidP="00ED6236">
      <w:r>
        <w:t xml:space="preserve">We </w:t>
      </w:r>
      <w:r w:rsidR="00D87530">
        <w:t xml:space="preserve">would suggest that efforts </w:t>
      </w:r>
      <w:proofErr w:type="gramStart"/>
      <w:r w:rsidR="00D87530">
        <w:t>are made</w:t>
      </w:r>
      <w:proofErr w:type="gramEnd"/>
      <w:r w:rsidR="00D87530">
        <w:t xml:space="preserve"> to preserve these last </w:t>
      </w:r>
      <w:r>
        <w:t xml:space="preserve">vestiges of a major navigation scheme </w:t>
      </w:r>
      <w:r w:rsidR="00D87530">
        <w:t xml:space="preserve">in the parish </w:t>
      </w:r>
      <w:r>
        <w:t xml:space="preserve">and </w:t>
      </w:r>
      <w:r w:rsidR="00D87530">
        <w:t xml:space="preserve">that they are </w:t>
      </w:r>
      <w:r>
        <w:t xml:space="preserve">made more accessible to the public. In addition, signage </w:t>
      </w:r>
      <w:proofErr w:type="gramStart"/>
      <w:r>
        <w:t>should be installed</w:t>
      </w:r>
      <w:proofErr w:type="gramEnd"/>
      <w:r>
        <w:t xml:space="preserve"> </w:t>
      </w:r>
      <w:r w:rsidR="00D87530">
        <w:t xml:space="preserve">on the footpath, </w:t>
      </w:r>
      <w:r>
        <w:t>which would enable the public to be more aware of the industrial history of the Parish.</w:t>
      </w:r>
      <w:r w:rsidR="00387D47">
        <w:t xml:space="preserve"> We also recommend that they be</w:t>
      </w:r>
      <w:r w:rsidR="00387D47">
        <w:rPr>
          <w:rFonts w:cs="Times"/>
          <w:lang w:val="en-US"/>
        </w:rPr>
        <w:t xml:space="preserve"> </w:t>
      </w:r>
      <w:r w:rsidR="00387D47">
        <w:rPr>
          <w:bCs/>
        </w:rPr>
        <w:t xml:space="preserve">included in a “local list” of “non-designated heritage assets”.  </w:t>
      </w:r>
    </w:p>
    <w:p w:rsidR="002A5B0B" w:rsidRDefault="0012780E" w:rsidP="0012780E">
      <w:pPr>
        <w:jc w:val="center"/>
        <w:rPr>
          <w:b/>
          <w:bCs/>
        </w:rPr>
      </w:pPr>
      <w:r w:rsidRPr="0012780E">
        <w:rPr>
          <w:b/>
          <w:bCs/>
          <w:noProof/>
          <w:lang w:eastAsia="en-GB"/>
        </w:rPr>
        <w:lastRenderedPageBreak/>
        <w:drawing>
          <wp:inline distT="0" distB="0" distL="0" distR="0">
            <wp:extent cx="3711849" cy="2087661"/>
            <wp:effectExtent l="0" t="0" r="3175" b="8255"/>
            <wp:docPr id="8" name="Picture 8" descr="D:\MFL\Northill-HeritageGroup\Pics\20160312_16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FL\Northill-HeritageGroup\Pics\20160312_161546.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5508" cy="2100968"/>
                    </a:xfrm>
                    <a:prstGeom prst="rect">
                      <a:avLst/>
                    </a:prstGeom>
                    <a:noFill/>
                    <a:ln>
                      <a:noFill/>
                    </a:ln>
                  </pic:spPr>
                </pic:pic>
              </a:graphicData>
            </a:graphic>
          </wp:inline>
        </w:drawing>
      </w:r>
    </w:p>
    <w:p w:rsidR="0037597F" w:rsidRPr="0037597F" w:rsidRDefault="0037597F" w:rsidP="00B24993">
      <w:pPr>
        <w:rPr>
          <w:bCs/>
          <w:sz w:val="20"/>
        </w:rPr>
      </w:pPr>
      <w:r w:rsidRPr="0037597F">
        <w:rPr>
          <w:bCs/>
          <w:sz w:val="20"/>
        </w:rPr>
        <w:t>Fig 1</w:t>
      </w:r>
      <w:r w:rsidR="00096651">
        <w:rPr>
          <w:bCs/>
          <w:sz w:val="20"/>
        </w:rPr>
        <w:t>2</w:t>
      </w:r>
      <w:r w:rsidRPr="0037597F">
        <w:rPr>
          <w:bCs/>
          <w:sz w:val="20"/>
        </w:rPr>
        <w:t xml:space="preserve">: Remains of Navigation lock on River </w:t>
      </w:r>
      <w:proofErr w:type="spellStart"/>
      <w:r w:rsidRPr="0037597F">
        <w:rPr>
          <w:bCs/>
          <w:sz w:val="20"/>
        </w:rPr>
        <w:t>Ivel</w:t>
      </w:r>
      <w:proofErr w:type="spellEnd"/>
      <w:r w:rsidRPr="0037597F">
        <w:rPr>
          <w:bCs/>
          <w:sz w:val="20"/>
        </w:rPr>
        <w:t xml:space="preserve"> (contemporary photo)</w:t>
      </w:r>
    </w:p>
    <w:p w:rsidR="00A44C67" w:rsidRDefault="00A44C67" w:rsidP="00A44C67">
      <w:pPr>
        <w:rPr>
          <w:b/>
          <w:bCs/>
        </w:rPr>
      </w:pPr>
      <w:r>
        <w:rPr>
          <w:b/>
          <w:bCs/>
        </w:rPr>
        <w:t>xx)</w:t>
      </w:r>
      <w:r>
        <w:rPr>
          <w:b/>
          <w:bCs/>
        </w:rPr>
        <w:tab/>
        <w:t>Others</w:t>
      </w:r>
    </w:p>
    <w:p w:rsidR="00A44C67" w:rsidRPr="00AE23AB" w:rsidRDefault="00A44C67" w:rsidP="00A44C67">
      <w:pPr>
        <w:rPr>
          <w:bCs/>
        </w:rPr>
      </w:pPr>
      <w:r>
        <w:rPr>
          <w:bCs/>
        </w:rPr>
        <w:t>T</w:t>
      </w:r>
      <w:r w:rsidRPr="00AE23AB">
        <w:rPr>
          <w:bCs/>
        </w:rPr>
        <w:t xml:space="preserve">here are several other </w:t>
      </w:r>
      <w:proofErr w:type="gramStart"/>
      <w:r w:rsidRPr="00AE23AB">
        <w:rPr>
          <w:bCs/>
        </w:rPr>
        <w:t>buildings which</w:t>
      </w:r>
      <w:proofErr w:type="gramEnd"/>
      <w:r w:rsidRPr="00AE23AB">
        <w:rPr>
          <w:bCs/>
        </w:rPr>
        <w:t xml:space="preserve"> we feel should be subject to some </w:t>
      </w:r>
      <w:r>
        <w:rPr>
          <w:bCs/>
        </w:rPr>
        <w:t xml:space="preserve">form of listing or protection since they are of sufficient significance in term of Northill Parish history and are representative of the types of building which the public responses indicate should be preserved.  We </w:t>
      </w:r>
      <w:proofErr w:type="gramStart"/>
      <w:r>
        <w:rPr>
          <w:bCs/>
        </w:rPr>
        <w:t>have, however, only been</w:t>
      </w:r>
      <w:proofErr w:type="gramEnd"/>
      <w:r>
        <w:rPr>
          <w:bCs/>
        </w:rPr>
        <w:t xml:space="preserve"> able to uncover minimal background history to these buildings and therefore are only briefly listing them below.   </w:t>
      </w:r>
    </w:p>
    <w:p w:rsidR="00A44C67" w:rsidRPr="00AE23AB" w:rsidRDefault="00A44C67" w:rsidP="00A44C67">
      <w:pPr>
        <w:pStyle w:val="ListParagraph"/>
        <w:numPr>
          <w:ilvl w:val="0"/>
          <w:numId w:val="14"/>
        </w:numPr>
        <w:rPr>
          <w:rFonts w:eastAsia="Times New Roman" w:cs="Arial"/>
          <w:color w:val="000000"/>
          <w:lang w:eastAsia="en-GB"/>
        </w:rPr>
      </w:pPr>
      <w:r w:rsidRPr="00AE23AB">
        <w:rPr>
          <w:b/>
          <w:bCs/>
        </w:rPr>
        <w:t>The Old Farmhouse, Thornton Green (</w:t>
      </w:r>
      <w:r w:rsidRPr="00AE23AB">
        <w:rPr>
          <w:rFonts w:eastAsia="Times New Roman" w:cs="Arial"/>
          <w:color w:val="000000"/>
          <w:lang w:eastAsia="en-GB"/>
        </w:rPr>
        <w:t>HER 5808)</w:t>
      </w:r>
    </w:p>
    <w:p w:rsidR="00A44C67" w:rsidRDefault="00A44C67" w:rsidP="00A44C67">
      <w:pPr>
        <w:rPr>
          <w:rFonts w:eastAsia="Times New Roman" w:cs="Arial"/>
          <w:color w:val="000000"/>
          <w:lang w:eastAsia="en-GB"/>
        </w:rPr>
      </w:pPr>
      <w:r>
        <w:rPr>
          <w:rFonts w:eastAsia="Times New Roman" w:cs="Arial"/>
          <w:color w:val="000000"/>
          <w:lang w:eastAsia="en-GB"/>
        </w:rPr>
        <w:t xml:space="preserve">This </w:t>
      </w:r>
      <w:proofErr w:type="gramStart"/>
      <w:r>
        <w:rPr>
          <w:rFonts w:eastAsia="Times New Roman" w:cs="Arial"/>
          <w:color w:val="000000"/>
          <w:lang w:eastAsia="en-GB"/>
        </w:rPr>
        <w:t>is believed</w:t>
      </w:r>
      <w:proofErr w:type="gramEnd"/>
      <w:r>
        <w:rPr>
          <w:rFonts w:eastAsia="Times New Roman" w:cs="Arial"/>
          <w:color w:val="000000"/>
          <w:lang w:eastAsia="en-GB"/>
        </w:rPr>
        <w:t xml:space="preserve"> to be 17</w:t>
      </w:r>
      <w:r w:rsidRPr="00502949">
        <w:rPr>
          <w:rFonts w:eastAsia="Times New Roman" w:cs="Arial"/>
          <w:color w:val="000000"/>
          <w:vertAlign w:val="superscript"/>
          <w:lang w:eastAsia="en-GB"/>
        </w:rPr>
        <w:t>th</w:t>
      </w:r>
      <w:r>
        <w:rPr>
          <w:rFonts w:eastAsia="Times New Roman" w:cs="Arial"/>
          <w:color w:val="000000"/>
          <w:lang w:eastAsia="en-GB"/>
        </w:rPr>
        <w:t xml:space="preserve"> C in origin, with 18</w:t>
      </w:r>
      <w:r w:rsidRPr="00817B8F">
        <w:rPr>
          <w:rFonts w:eastAsia="Times New Roman" w:cs="Arial"/>
          <w:color w:val="000000"/>
          <w:vertAlign w:val="superscript"/>
          <w:lang w:eastAsia="en-GB"/>
        </w:rPr>
        <w:t>th</w:t>
      </w:r>
      <w:r>
        <w:rPr>
          <w:rFonts w:eastAsia="Times New Roman" w:cs="Arial"/>
          <w:color w:val="000000"/>
          <w:lang w:eastAsia="en-GB"/>
        </w:rPr>
        <w:t xml:space="preserve"> C features. Much of the building appears to be original and in good condition.     </w:t>
      </w:r>
    </w:p>
    <w:p w:rsidR="00A44C67" w:rsidRDefault="00A44C67" w:rsidP="00A44C67">
      <w:pPr>
        <w:rPr>
          <w:b/>
          <w:bCs/>
        </w:rPr>
      </w:pPr>
    </w:p>
    <w:p w:rsidR="00A44C67" w:rsidRDefault="00A44C67" w:rsidP="00A44C67">
      <w:pPr>
        <w:ind w:left="360"/>
        <w:jc w:val="center"/>
        <w:rPr>
          <w:b/>
        </w:rPr>
      </w:pPr>
      <w:r>
        <w:rPr>
          <w:noProof/>
          <w:lang w:eastAsia="en-GB"/>
        </w:rPr>
        <w:drawing>
          <wp:inline distT="0" distB="0" distL="0" distR="0">
            <wp:extent cx="2629780" cy="1753244"/>
            <wp:effectExtent l="0" t="0" r="0" b="0"/>
            <wp:docPr id="14" name="Picture 14" descr="C:\Users\Markflewis\AppData\Local\Microsoft\Windows\INetCacheContent.Word\OldFarm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flewis\AppData\Local\Microsoft\Windows\INetCacheContent.Word\OldFarmhouse.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025" cy="1808076"/>
                    </a:xfrm>
                    <a:prstGeom prst="rect">
                      <a:avLst/>
                    </a:prstGeom>
                    <a:noFill/>
                    <a:ln>
                      <a:noFill/>
                    </a:ln>
                  </pic:spPr>
                </pic:pic>
              </a:graphicData>
            </a:graphic>
          </wp:inline>
        </w:drawing>
      </w:r>
    </w:p>
    <w:p w:rsidR="00A44C67" w:rsidRPr="0037597F" w:rsidRDefault="00A44C67" w:rsidP="00A44C67">
      <w:pPr>
        <w:rPr>
          <w:bCs/>
          <w:sz w:val="20"/>
        </w:rPr>
      </w:pPr>
      <w:r w:rsidRPr="0037597F">
        <w:rPr>
          <w:bCs/>
          <w:sz w:val="20"/>
        </w:rPr>
        <w:t>Fig 1</w:t>
      </w:r>
      <w:r>
        <w:rPr>
          <w:bCs/>
          <w:sz w:val="20"/>
        </w:rPr>
        <w:t>3</w:t>
      </w:r>
      <w:r w:rsidRPr="0037597F">
        <w:rPr>
          <w:bCs/>
          <w:sz w:val="20"/>
        </w:rPr>
        <w:t xml:space="preserve">: </w:t>
      </w:r>
      <w:r>
        <w:rPr>
          <w:bCs/>
          <w:sz w:val="20"/>
        </w:rPr>
        <w:t xml:space="preserve">The Old Farmhouse, Thornton Green </w:t>
      </w:r>
      <w:r w:rsidRPr="0037597F">
        <w:rPr>
          <w:bCs/>
          <w:sz w:val="20"/>
        </w:rPr>
        <w:t>(contemporary photo)</w:t>
      </w:r>
    </w:p>
    <w:p w:rsidR="00A44C67" w:rsidRPr="00B93A5A" w:rsidRDefault="00A44C67" w:rsidP="00A44C67">
      <w:pPr>
        <w:rPr>
          <w:i/>
        </w:rPr>
      </w:pPr>
      <w:r w:rsidRPr="009F7355">
        <w:t>We believe this building should be subject to an application for Listing</w:t>
      </w:r>
      <w:r>
        <w:rPr>
          <w:b/>
        </w:rPr>
        <w:t xml:space="preserve">. </w:t>
      </w:r>
      <w:r w:rsidRPr="009F7355">
        <w:t xml:space="preserve">If this is not possible, it </w:t>
      </w:r>
      <w:proofErr w:type="gramStart"/>
      <w:r w:rsidRPr="009F7355">
        <w:t>sho</w:t>
      </w:r>
      <w:r>
        <w:t xml:space="preserve">uld </w:t>
      </w:r>
      <w:r w:rsidRPr="009F7355">
        <w:t>be considered</w:t>
      </w:r>
      <w:proofErr w:type="gramEnd"/>
      <w:r w:rsidRPr="009F7355">
        <w:t xml:space="preserve"> for </w:t>
      </w:r>
      <w:r w:rsidRPr="009F7355">
        <w:rPr>
          <w:bCs/>
        </w:rPr>
        <w:t>inclu</w:t>
      </w:r>
      <w:r>
        <w:rPr>
          <w:bCs/>
        </w:rPr>
        <w:t xml:space="preserve">sion </w:t>
      </w:r>
      <w:r w:rsidRPr="009F7355">
        <w:rPr>
          <w:bCs/>
        </w:rPr>
        <w:t>in a “local list” of “non-designated heritage</w:t>
      </w:r>
      <w:r>
        <w:rPr>
          <w:bCs/>
        </w:rPr>
        <w:t xml:space="preserve"> assets”.  </w:t>
      </w:r>
      <w:r>
        <w:t xml:space="preserve">   </w:t>
      </w:r>
    </w:p>
    <w:p w:rsidR="00A44C67" w:rsidRDefault="00A44C67" w:rsidP="00A44C67">
      <w:pPr>
        <w:pStyle w:val="NormalWeb"/>
        <w:shd w:val="clear" w:color="auto" w:fill="FFFFFF"/>
        <w:rPr>
          <w:rFonts w:asciiTheme="minorHAnsi" w:hAnsiTheme="minorHAnsi"/>
          <w:b/>
          <w:sz w:val="22"/>
        </w:rPr>
      </w:pPr>
      <w:r w:rsidRPr="009F7355">
        <w:rPr>
          <w:rFonts w:asciiTheme="minorHAnsi" w:hAnsiTheme="minorHAnsi"/>
          <w:b/>
          <w:sz w:val="22"/>
        </w:rPr>
        <w:t xml:space="preserve">xxi) </w:t>
      </w:r>
      <w:r>
        <w:rPr>
          <w:rFonts w:asciiTheme="minorHAnsi" w:hAnsiTheme="minorHAnsi"/>
          <w:b/>
          <w:sz w:val="22"/>
        </w:rPr>
        <w:tab/>
      </w:r>
      <w:r w:rsidRPr="009F7355">
        <w:rPr>
          <w:rFonts w:asciiTheme="minorHAnsi" w:hAnsiTheme="minorHAnsi"/>
          <w:b/>
          <w:sz w:val="22"/>
        </w:rPr>
        <w:t>Home Farm Barns, Ickwell</w:t>
      </w:r>
    </w:p>
    <w:p w:rsidR="00A44C67" w:rsidRDefault="00A44C67" w:rsidP="00A44C67">
      <w:pPr>
        <w:pStyle w:val="NormalWeb"/>
        <w:shd w:val="clear" w:color="auto" w:fill="FFFFFF"/>
        <w:rPr>
          <w:rFonts w:asciiTheme="minorHAnsi" w:hAnsiTheme="minorHAnsi"/>
          <w:sz w:val="22"/>
        </w:rPr>
      </w:pPr>
      <w:r w:rsidRPr="009F7355">
        <w:rPr>
          <w:rFonts w:asciiTheme="minorHAnsi" w:hAnsiTheme="minorHAnsi"/>
          <w:sz w:val="22"/>
        </w:rPr>
        <w:t xml:space="preserve">The two remaining barns </w:t>
      </w:r>
      <w:r>
        <w:rPr>
          <w:rFonts w:asciiTheme="minorHAnsi" w:hAnsiTheme="minorHAnsi"/>
          <w:sz w:val="22"/>
        </w:rPr>
        <w:t>of Home Farm date from the late 17</w:t>
      </w:r>
      <w:r w:rsidRPr="009F7355">
        <w:rPr>
          <w:rFonts w:asciiTheme="minorHAnsi" w:hAnsiTheme="minorHAnsi"/>
          <w:sz w:val="22"/>
          <w:vertAlign w:val="superscript"/>
        </w:rPr>
        <w:t>th</w:t>
      </w:r>
      <w:r>
        <w:rPr>
          <w:rFonts w:asciiTheme="minorHAnsi" w:hAnsiTheme="minorHAnsi"/>
          <w:sz w:val="22"/>
        </w:rPr>
        <w:t xml:space="preserve"> C and as such represent a significant feature of the</w:t>
      </w:r>
      <w:r w:rsidRPr="002A755D">
        <w:rPr>
          <w:rFonts w:asciiTheme="minorHAnsi" w:hAnsiTheme="minorHAnsi"/>
          <w:sz w:val="22"/>
        </w:rPr>
        <w:t xml:space="preserve"> building and farming </w:t>
      </w:r>
      <w:r>
        <w:rPr>
          <w:rFonts w:asciiTheme="minorHAnsi" w:hAnsiTheme="minorHAnsi"/>
          <w:sz w:val="22"/>
        </w:rPr>
        <w:t xml:space="preserve">legacy of </w:t>
      </w:r>
      <w:r w:rsidRPr="002A755D">
        <w:rPr>
          <w:rFonts w:asciiTheme="minorHAnsi" w:hAnsiTheme="minorHAnsi"/>
          <w:sz w:val="22"/>
        </w:rPr>
        <w:t>Ickwell</w:t>
      </w:r>
      <w:r>
        <w:rPr>
          <w:rFonts w:asciiTheme="minorHAnsi" w:hAnsiTheme="minorHAnsi"/>
          <w:sz w:val="22"/>
        </w:rPr>
        <w:t xml:space="preserve">. We are aware that these barns are the subject of Planning Approval (dated December 2014), which aimed to maintain the character of the barns, but at the time of writing no development work had commenced and the state of the barns seem to have deteriorated.  </w:t>
      </w:r>
    </w:p>
    <w:p w:rsidR="00A44C67" w:rsidRDefault="00A44C67" w:rsidP="00A44C67">
      <w:pPr>
        <w:pStyle w:val="NormalWeb"/>
        <w:shd w:val="clear" w:color="auto" w:fill="FFFFFF"/>
        <w:rPr>
          <w:noProof/>
        </w:rPr>
      </w:pPr>
      <w:r>
        <w:rPr>
          <w:rFonts w:asciiTheme="minorHAnsi" w:hAnsiTheme="minorHAnsi"/>
          <w:sz w:val="22"/>
        </w:rPr>
        <w:lastRenderedPageBreak/>
        <w:t xml:space="preserve">Due to their apparent fragile state, notwithstanding the current Panning Approval, we would suggest that efforts </w:t>
      </w:r>
      <w:proofErr w:type="gramStart"/>
      <w:r>
        <w:rPr>
          <w:rFonts w:asciiTheme="minorHAnsi" w:hAnsiTheme="minorHAnsi"/>
          <w:sz w:val="22"/>
        </w:rPr>
        <w:t>are made</w:t>
      </w:r>
      <w:proofErr w:type="gramEnd"/>
      <w:r>
        <w:rPr>
          <w:rFonts w:asciiTheme="minorHAnsi" w:hAnsiTheme="minorHAnsi"/>
          <w:sz w:val="22"/>
        </w:rPr>
        <w:t xml:space="preserve"> to obtain a full listing for the barns to help ensure their survival.  </w:t>
      </w:r>
    </w:p>
    <w:p w:rsidR="00A44C67" w:rsidRDefault="00A44C67" w:rsidP="00A44C67">
      <w:pPr>
        <w:pStyle w:val="NormalWeb"/>
        <w:shd w:val="clear" w:color="auto" w:fill="FFFFFF"/>
        <w:jc w:val="center"/>
        <w:rPr>
          <w:noProof/>
        </w:rPr>
      </w:pPr>
      <w:r>
        <w:rPr>
          <w:noProof/>
        </w:rPr>
        <w:drawing>
          <wp:inline distT="0" distB="0" distL="0" distR="0">
            <wp:extent cx="2683085" cy="1509090"/>
            <wp:effectExtent l="0" t="0" r="3175" b="0"/>
            <wp:docPr id="15" name="Picture 15" descr="C:\Users\Markflewis\AppData\Local\Microsoft\Windows\INetCacheContent.Word\OldBa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flewis\AppData\Local\Microsoft\Windows\INetCacheContent.Word\OldBarn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816" cy="1516251"/>
                    </a:xfrm>
                    <a:prstGeom prst="rect">
                      <a:avLst/>
                    </a:prstGeom>
                    <a:noFill/>
                    <a:ln>
                      <a:noFill/>
                    </a:ln>
                  </pic:spPr>
                </pic:pic>
              </a:graphicData>
            </a:graphic>
          </wp:inline>
        </w:drawing>
      </w:r>
    </w:p>
    <w:p w:rsidR="00A44C67" w:rsidRPr="0037597F" w:rsidRDefault="00A44C67" w:rsidP="00A44C67">
      <w:pPr>
        <w:rPr>
          <w:bCs/>
          <w:sz w:val="20"/>
        </w:rPr>
      </w:pPr>
      <w:r w:rsidRPr="0037597F">
        <w:rPr>
          <w:bCs/>
          <w:sz w:val="20"/>
        </w:rPr>
        <w:t>Fig 1</w:t>
      </w:r>
      <w:r>
        <w:rPr>
          <w:bCs/>
          <w:sz w:val="20"/>
        </w:rPr>
        <w:t>4</w:t>
      </w:r>
      <w:r w:rsidRPr="0037597F">
        <w:rPr>
          <w:bCs/>
          <w:sz w:val="20"/>
        </w:rPr>
        <w:t xml:space="preserve">: </w:t>
      </w:r>
      <w:r w:rsidR="00C92A9C">
        <w:rPr>
          <w:bCs/>
          <w:sz w:val="20"/>
        </w:rPr>
        <w:t xml:space="preserve">Home </w:t>
      </w:r>
      <w:r>
        <w:rPr>
          <w:bCs/>
          <w:sz w:val="20"/>
        </w:rPr>
        <w:t xml:space="preserve">Farm Barns </w:t>
      </w:r>
      <w:r w:rsidRPr="0037597F">
        <w:rPr>
          <w:bCs/>
          <w:sz w:val="20"/>
        </w:rPr>
        <w:t>(contemporary photo)</w:t>
      </w:r>
    </w:p>
    <w:p w:rsidR="00A44C67" w:rsidRDefault="00A44C67" w:rsidP="00A44C67">
      <w:pPr>
        <w:pStyle w:val="NormalWeb"/>
        <w:shd w:val="clear" w:color="auto" w:fill="FFFFFF"/>
        <w:rPr>
          <w:rFonts w:asciiTheme="minorHAnsi" w:hAnsiTheme="minorHAnsi"/>
          <w:b/>
          <w:sz w:val="22"/>
        </w:rPr>
      </w:pPr>
      <w:r w:rsidRPr="009F7355">
        <w:rPr>
          <w:rFonts w:asciiTheme="minorHAnsi" w:hAnsiTheme="minorHAnsi"/>
          <w:b/>
          <w:sz w:val="22"/>
        </w:rPr>
        <w:t>xx</w:t>
      </w:r>
      <w:r>
        <w:rPr>
          <w:rFonts w:asciiTheme="minorHAnsi" w:hAnsiTheme="minorHAnsi"/>
          <w:b/>
          <w:sz w:val="22"/>
        </w:rPr>
        <w:t>i</w:t>
      </w:r>
      <w:r w:rsidRPr="009F7355">
        <w:rPr>
          <w:rFonts w:asciiTheme="minorHAnsi" w:hAnsiTheme="minorHAnsi"/>
          <w:b/>
          <w:sz w:val="22"/>
        </w:rPr>
        <w:t xml:space="preserve">i) </w:t>
      </w:r>
      <w:r>
        <w:rPr>
          <w:rFonts w:asciiTheme="minorHAnsi" w:hAnsiTheme="minorHAnsi"/>
          <w:b/>
          <w:sz w:val="22"/>
        </w:rPr>
        <w:tab/>
        <w:t xml:space="preserve">1 Ickwell Road, Upper </w:t>
      </w:r>
      <w:proofErr w:type="spellStart"/>
      <w:r>
        <w:rPr>
          <w:rFonts w:asciiTheme="minorHAnsi" w:hAnsiTheme="minorHAnsi"/>
          <w:b/>
          <w:sz w:val="22"/>
        </w:rPr>
        <w:t>Caldecote</w:t>
      </w:r>
      <w:proofErr w:type="spellEnd"/>
    </w:p>
    <w:p w:rsidR="00A44C67" w:rsidRPr="00F41B99" w:rsidRDefault="00A44C67" w:rsidP="00A44C67">
      <w:pPr>
        <w:pStyle w:val="NormalWeb"/>
        <w:shd w:val="clear" w:color="auto" w:fill="FFFFFF"/>
        <w:rPr>
          <w:rFonts w:asciiTheme="minorHAnsi" w:hAnsiTheme="minorHAnsi"/>
          <w:sz w:val="22"/>
        </w:rPr>
      </w:pPr>
      <w:r>
        <w:rPr>
          <w:rFonts w:asciiTheme="minorHAnsi" w:hAnsiTheme="minorHAnsi"/>
          <w:sz w:val="22"/>
        </w:rPr>
        <w:t xml:space="preserve">Little </w:t>
      </w:r>
      <w:proofErr w:type="gramStart"/>
      <w:r>
        <w:rPr>
          <w:rFonts w:asciiTheme="minorHAnsi" w:hAnsiTheme="minorHAnsi"/>
          <w:sz w:val="22"/>
        </w:rPr>
        <w:t>is known</w:t>
      </w:r>
      <w:proofErr w:type="gramEnd"/>
      <w:r>
        <w:rPr>
          <w:rFonts w:asciiTheme="minorHAnsi" w:hAnsiTheme="minorHAnsi"/>
          <w:sz w:val="22"/>
        </w:rPr>
        <w:t xml:space="preserve"> about this cottage, which is not listed, but is believed to date from at least the 17</w:t>
      </w:r>
      <w:r w:rsidRPr="00BB5165">
        <w:rPr>
          <w:rFonts w:asciiTheme="minorHAnsi" w:hAnsiTheme="minorHAnsi"/>
          <w:sz w:val="22"/>
          <w:vertAlign w:val="superscript"/>
        </w:rPr>
        <w:t>th</w:t>
      </w:r>
      <w:r>
        <w:rPr>
          <w:rFonts w:asciiTheme="minorHAnsi" w:hAnsiTheme="minorHAnsi"/>
          <w:sz w:val="22"/>
        </w:rPr>
        <w:t xml:space="preserve"> C. It seems to have retained many of its early features and </w:t>
      </w:r>
      <w:proofErr w:type="gramStart"/>
      <w:r>
        <w:rPr>
          <w:rFonts w:asciiTheme="minorHAnsi" w:hAnsiTheme="minorHAnsi"/>
          <w:sz w:val="22"/>
        </w:rPr>
        <w:t>has been sympathetically maintained</w:t>
      </w:r>
      <w:proofErr w:type="gramEnd"/>
      <w:r>
        <w:rPr>
          <w:rFonts w:asciiTheme="minorHAnsi" w:hAnsiTheme="minorHAnsi"/>
          <w:sz w:val="22"/>
        </w:rPr>
        <w:t xml:space="preserve">.  </w:t>
      </w:r>
    </w:p>
    <w:p w:rsidR="00A44C67" w:rsidRPr="00F41B99" w:rsidRDefault="00A44C67" w:rsidP="00A44C67">
      <w:pPr>
        <w:pStyle w:val="NormalWeb"/>
        <w:shd w:val="clear" w:color="auto" w:fill="FFFFFF"/>
        <w:rPr>
          <w:rFonts w:asciiTheme="minorHAnsi" w:hAnsiTheme="minorHAnsi"/>
          <w:sz w:val="22"/>
        </w:rPr>
      </w:pPr>
    </w:p>
    <w:p w:rsidR="00A44C67" w:rsidRDefault="00A44C67" w:rsidP="00A44C67">
      <w:pPr>
        <w:pStyle w:val="NormalWeb"/>
        <w:shd w:val="clear" w:color="auto" w:fill="FFFFFF"/>
        <w:jc w:val="center"/>
        <w:rPr>
          <w:rFonts w:asciiTheme="minorHAnsi" w:hAnsiTheme="minorHAnsi"/>
          <w:b/>
          <w:sz w:val="22"/>
        </w:rPr>
      </w:pPr>
      <w:r>
        <w:rPr>
          <w:noProof/>
        </w:rPr>
        <w:drawing>
          <wp:inline distT="0" distB="0" distL="0" distR="0">
            <wp:extent cx="2601279" cy="1463040"/>
            <wp:effectExtent l="0" t="0" r="8890" b="3810"/>
            <wp:docPr id="17" name="Picture 17" descr="C:\Users\Markflewis\AppData\Local\Microsoft\Windows\INetCacheContent.Word\1Ickwell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flewis\AppData\Local\Microsoft\Windows\INetCacheContent.Word\1IckwellRd.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481" cy="1479464"/>
                    </a:xfrm>
                    <a:prstGeom prst="rect">
                      <a:avLst/>
                    </a:prstGeom>
                    <a:noFill/>
                    <a:ln>
                      <a:noFill/>
                    </a:ln>
                  </pic:spPr>
                </pic:pic>
              </a:graphicData>
            </a:graphic>
          </wp:inline>
        </w:drawing>
      </w:r>
    </w:p>
    <w:p w:rsidR="00A44C67" w:rsidRDefault="00A44C67" w:rsidP="00A44C67">
      <w:pPr>
        <w:rPr>
          <w:bCs/>
          <w:sz w:val="20"/>
        </w:rPr>
      </w:pPr>
      <w:r w:rsidRPr="0037597F">
        <w:rPr>
          <w:bCs/>
          <w:sz w:val="20"/>
        </w:rPr>
        <w:t>Fig 1</w:t>
      </w:r>
      <w:r>
        <w:rPr>
          <w:bCs/>
          <w:sz w:val="20"/>
        </w:rPr>
        <w:t>5</w:t>
      </w:r>
      <w:r w:rsidRPr="0037597F">
        <w:rPr>
          <w:bCs/>
          <w:sz w:val="20"/>
        </w:rPr>
        <w:t xml:space="preserve">: </w:t>
      </w:r>
      <w:r>
        <w:rPr>
          <w:bCs/>
          <w:sz w:val="20"/>
        </w:rPr>
        <w:t xml:space="preserve">1 Ickwell Road, Upper </w:t>
      </w:r>
      <w:proofErr w:type="spellStart"/>
      <w:r>
        <w:rPr>
          <w:bCs/>
          <w:sz w:val="20"/>
        </w:rPr>
        <w:t>Caldecote</w:t>
      </w:r>
      <w:proofErr w:type="spellEnd"/>
      <w:r>
        <w:rPr>
          <w:bCs/>
          <w:sz w:val="20"/>
        </w:rPr>
        <w:t xml:space="preserve"> </w:t>
      </w:r>
      <w:r w:rsidRPr="0037597F">
        <w:rPr>
          <w:bCs/>
          <w:sz w:val="20"/>
        </w:rPr>
        <w:t>(contemporary photo)</w:t>
      </w:r>
    </w:p>
    <w:p w:rsidR="00A44C67" w:rsidRPr="00B93A5A" w:rsidRDefault="00A44C67" w:rsidP="00A44C67">
      <w:pPr>
        <w:rPr>
          <w:i/>
        </w:rPr>
      </w:pPr>
      <w:r w:rsidRPr="009F7355">
        <w:t>We believe this building should be subject to an application for Listing</w:t>
      </w:r>
      <w:r>
        <w:rPr>
          <w:b/>
        </w:rPr>
        <w:t xml:space="preserve">. </w:t>
      </w:r>
      <w:r w:rsidRPr="009F7355">
        <w:t xml:space="preserve">If this is not possible, it </w:t>
      </w:r>
      <w:proofErr w:type="gramStart"/>
      <w:r w:rsidRPr="009F7355">
        <w:t>sho</w:t>
      </w:r>
      <w:r>
        <w:t xml:space="preserve">uld </w:t>
      </w:r>
      <w:r w:rsidRPr="009F7355">
        <w:t>be considered</w:t>
      </w:r>
      <w:proofErr w:type="gramEnd"/>
      <w:r w:rsidRPr="009F7355">
        <w:t xml:space="preserve"> for </w:t>
      </w:r>
      <w:r w:rsidRPr="009F7355">
        <w:rPr>
          <w:bCs/>
        </w:rPr>
        <w:t>inclu</w:t>
      </w:r>
      <w:r>
        <w:rPr>
          <w:bCs/>
        </w:rPr>
        <w:t xml:space="preserve">sion </w:t>
      </w:r>
      <w:r w:rsidRPr="009F7355">
        <w:rPr>
          <w:bCs/>
        </w:rPr>
        <w:t>in a “local list” of “non-designated heritage</w:t>
      </w:r>
      <w:r>
        <w:rPr>
          <w:bCs/>
        </w:rPr>
        <w:t xml:space="preserve"> assets”.  </w:t>
      </w:r>
      <w:r>
        <w:t xml:space="preserve">   </w:t>
      </w:r>
    </w:p>
    <w:p w:rsidR="00A44C67" w:rsidRPr="00BB5165" w:rsidRDefault="00A44C67" w:rsidP="00A44C67">
      <w:pPr>
        <w:pStyle w:val="NormalWeb"/>
        <w:shd w:val="clear" w:color="auto" w:fill="FFFFFF"/>
        <w:rPr>
          <w:rFonts w:asciiTheme="minorHAnsi" w:hAnsiTheme="minorHAnsi"/>
          <w:b/>
        </w:rPr>
      </w:pPr>
      <w:r w:rsidRPr="00BB5165">
        <w:rPr>
          <w:rFonts w:asciiTheme="minorHAnsi" w:hAnsiTheme="minorHAnsi"/>
          <w:b/>
        </w:rPr>
        <w:t xml:space="preserve">xxiii) </w:t>
      </w:r>
      <w:r w:rsidRPr="00BB5165">
        <w:rPr>
          <w:rFonts w:asciiTheme="minorHAnsi" w:hAnsiTheme="minorHAnsi"/>
          <w:b/>
        </w:rPr>
        <w:tab/>
        <w:t>The Old Brew House, Northill</w:t>
      </w:r>
    </w:p>
    <w:p w:rsidR="00A44C67" w:rsidRPr="00752DE4" w:rsidRDefault="00A44C67" w:rsidP="00A44C67">
      <w:pPr>
        <w:rPr>
          <w:rFonts w:cs="Arial"/>
          <w:color w:val="000000"/>
          <w:shd w:val="clear" w:color="auto" w:fill="FFFFFF"/>
        </w:rPr>
      </w:pPr>
      <w:r>
        <w:rPr>
          <w:rFonts w:cs="Arial"/>
          <w:color w:val="000000"/>
          <w:shd w:val="clear" w:color="auto" w:fill="FFFFFF"/>
        </w:rPr>
        <w:t xml:space="preserve">The age of this building is uncertain but it is another example of the brewing heritage of the area and, in view of its attractive appearance and the apparent original features, we would recommend an application </w:t>
      </w:r>
      <w:proofErr w:type="gramStart"/>
      <w:r>
        <w:rPr>
          <w:rFonts w:cs="Arial"/>
          <w:color w:val="000000"/>
          <w:shd w:val="clear" w:color="auto" w:fill="FFFFFF"/>
        </w:rPr>
        <w:t>is</w:t>
      </w:r>
      <w:proofErr w:type="gramEnd"/>
      <w:r>
        <w:rPr>
          <w:rFonts w:cs="Arial"/>
          <w:color w:val="000000"/>
          <w:shd w:val="clear" w:color="auto" w:fill="FFFFFF"/>
        </w:rPr>
        <w:t xml:space="preserve"> made to Historic England for listing.     </w:t>
      </w:r>
    </w:p>
    <w:p w:rsidR="00A44C67" w:rsidRDefault="00A44C67" w:rsidP="00A44C67">
      <w:pPr>
        <w:pStyle w:val="NormalWeb"/>
        <w:shd w:val="clear" w:color="auto" w:fill="FFFFFF"/>
        <w:rPr>
          <w:rFonts w:asciiTheme="minorHAnsi" w:hAnsiTheme="minorHAnsi"/>
        </w:rPr>
      </w:pPr>
    </w:p>
    <w:p w:rsidR="00A44C67" w:rsidRDefault="00A44C67" w:rsidP="00A44C67">
      <w:pPr>
        <w:pStyle w:val="NormalWeb"/>
        <w:shd w:val="clear" w:color="auto" w:fill="FFFFFF"/>
        <w:jc w:val="center"/>
        <w:rPr>
          <w:rFonts w:asciiTheme="minorHAnsi" w:hAnsiTheme="minorHAnsi"/>
        </w:rPr>
      </w:pPr>
      <w:r>
        <w:rPr>
          <w:noProof/>
        </w:rPr>
        <w:lastRenderedPageBreak/>
        <w:drawing>
          <wp:inline distT="0" distB="0" distL="0" distR="0">
            <wp:extent cx="2562225" cy="1685543"/>
            <wp:effectExtent l="0" t="0" r="0" b="0"/>
            <wp:docPr id="16" name="Picture 16" descr="C:\Users\Markflewis\AppData\Local\Microsoft\Windows\INetCacheContent.Word\Brew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flewis\AppData\Local\Microsoft\Windows\INetCacheContent.Word\BrewHouse.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0323" cy="1717184"/>
                    </a:xfrm>
                    <a:prstGeom prst="rect">
                      <a:avLst/>
                    </a:prstGeom>
                    <a:noFill/>
                    <a:ln>
                      <a:noFill/>
                    </a:ln>
                  </pic:spPr>
                </pic:pic>
              </a:graphicData>
            </a:graphic>
          </wp:inline>
        </w:drawing>
      </w:r>
    </w:p>
    <w:p w:rsidR="00A44C67" w:rsidRPr="0037597F" w:rsidRDefault="00A44C67" w:rsidP="00A44C67">
      <w:pPr>
        <w:rPr>
          <w:bCs/>
          <w:sz w:val="20"/>
        </w:rPr>
      </w:pPr>
      <w:r w:rsidRPr="0037597F">
        <w:rPr>
          <w:bCs/>
          <w:sz w:val="20"/>
        </w:rPr>
        <w:t>Fig 1</w:t>
      </w:r>
      <w:r>
        <w:rPr>
          <w:bCs/>
          <w:sz w:val="20"/>
        </w:rPr>
        <w:t>6</w:t>
      </w:r>
      <w:r w:rsidRPr="0037597F">
        <w:rPr>
          <w:bCs/>
          <w:sz w:val="20"/>
        </w:rPr>
        <w:t xml:space="preserve">: </w:t>
      </w:r>
      <w:r>
        <w:rPr>
          <w:bCs/>
          <w:sz w:val="20"/>
        </w:rPr>
        <w:t>The Old Brew House, Northill</w:t>
      </w:r>
    </w:p>
    <w:p w:rsidR="00A44C67" w:rsidRPr="00502949" w:rsidRDefault="00A44C67" w:rsidP="00A44C67">
      <w:pPr>
        <w:ind w:left="360"/>
        <w:rPr>
          <w:b/>
        </w:rPr>
      </w:pPr>
      <w:r w:rsidRPr="00502949">
        <w:rPr>
          <w:b/>
        </w:rPr>
        <w:t>Conclusions</w:t>
      </w:r>
    </w:p>
    <w:p w:rsidR="00A44C67" w:rsidRDefault="00A44C67" w:rsidP="00A44C67">
      <w:r w:rsidRPr="00E90B28">
        <w:t xml:space="preserve">Northill Parish is rich in heritage assets </w:t>
      </w:r>
      <w:r>
        <w:t xml:space="preserve">many of which </w:t>
      </w:r>
      <w:proofErr w:type="gramStart"/>
      <w:r>
        <w:t>are already registered</w:t>
      </w:r>
      <w:proofErr w:type="gramEnd"/>
      <w:r>
        <w:t xml:space="preserve"> with Historic England. </w:t>
      </w:r>
      <w:proofErr w:type="gramStart"/>
      <w:r>
        <w:t>On the basis of</w:t>
      </w:r>
      <w:proofErr w:type="gramEnd"/>
      <w:r>
        <w:t xml:space="preserve"> the results of the local Workshops, Householder Survey and additional research, we have highlighted the following:</w:t>
      </w:r>
    </w:p>
    <w:p w:rsidR="00A44C67" w:rsidRDefault="00A44C67" w:rsidP="00A44C67">
      <w:pPr>
        <w:pStyle w:val="ListParagraph"/>
        <w:numPr>
          <w:ilvl w:val="0"/>
          <w:numId w:val="13"/>
        </w:numPr>
      </w:pPr>
      <w:r>
        <w:t xml:space="preserve">Eleven buildings in the </w:t>
      </w:r>
      <w:proofErr w:type="gramStart"/>
      <w:r>
        <w:t>Parish which we consider</w:t>
      </w:r>
      <w:proofErr w:type="gramEnd"/>
      <w:r>
        <w:t xml:space="preserve"> should be subject to an application for listing with Historic England.</w:t>
      </w:r>
    </w:p>
    <w:p w:rsidR="00A44C67" w:rsidRDefault="00A44C67" w:rsidP="00A44C67">
      <w:pPr>
        <w:pStyle w:val="ListParagraph"/>
        <w:numPr>
          <w:ilvl w:val="0"/>
          <w:numId w:val="13"/>
        </w:numPr>
      </w:pPr>
      <w:r>
        <w:t>Three items of “street furniture” which we believe requires some form of recognition and preservation.</w:t>
      </w:r>
    </w:p>
    <w:p w:rsidR="00A44C67" w:rsidRDefault="00A44C67" w:rsidP="00A44C67">
      <w:pPr>
        <w:pStyle w:val="ListParagraph"/>
        <w:numPr>
          <w:ilvl w:val="0"/>
          <w:numId w:val="13"/>
        </w:numPr>
      </w:pPr>
      <w:r>
        <w:t xml:space="preserve">A War </w:t>
      </w:r>
      <w:proofErr w:type="gramStart"/>
      <w:r>
        <w:t>Memorial which we suggest</w:t>
      </w:r>
      <w:proofErr w:type="gramEnd"/>
      <w:r>
        <w:t xml:space="preserve"> should be the subject of an application for listing by Historic England.</w:t>
      </w:r>
    </w:p>
    <w:p w:rsidR="00A44C67" w:rsidRDefault="00A44C67" w:rsidP="00A44C67">
      <w:pPr>
        <w:pStyle w:val="ListParagraph"/>
        <w:numPr>
          <w:ilvl w:val="0"/>
          <w:numId w:val="13"/>
        </w:numPr>
      </w:pPr>
      <w:r>
        <w:t xml:space="preserve">Five village </w:t>
      </w:r>
      <w:proofErr w:type="gramStart"/>
      <w:r>
        <w:t>greens which</w:t>
      </w:r>
      <w:proofErr w:type="gramEnd"/>
      <w:r>
        <w:t xml:space="preserve"> require careful maintenance and preservation.</w:t>
      </w:r>
    </w:p>
    <w:p w:rsidR="00A44C67" w:rsidRDefault="00A44C67" w:rsidP="00A44C67">
      <w:pPr>
        <w:pStyle w:val="ListParagraph"/>
        <w:numPr>
          <w:ilvl w:val="0"/>
          <w:numId w:val="13"/>
        </w:numPr>
      </w:pPr>
      <w:proofErr w:type="gramStart"/>
      <w:r>
        <w:t>A parkland</w:t>
      </w:r>
      <w:proofErr w:type="gramEnd"/>
      <w:r>
        <w:t xml:space="preserve"> and two ancient woods which we suggest should be more accessible by the public.</w:t>
      </w:r>
    </w:p>
    <w:p w:rsidR="00A44C67" w:rsidRDefault="00A44C67" w:rsidP="00A44C67">
      <w:pPr>
        <w:pStyle w:val="ListParagraph"/>
        <w:numPr>
          <w:ilvl w:val="0"/>
          <w:numId w:val="13"/>
        </w:numPr>
      </w:pPr>
      <w:r>
        <w:t xml:space="preserve">Three fishponds of mediaeval </w:t>
      </w:r>
      <w:proofErr w:type="gramStart"/>
      <w:r>
        <w:t>origin which</w:t>
      </w:r>
      <w:proofErr w:type="gramEnd"/>
      <w:r>
        <w:t xml:space="preserve"> should be preserved.</w:t>
      </w:r>
    </w:p>
    <w:p w:rsidR="00A44C67" w:rsidRDefault="00A44C67" w:rsidP="00A44C67">
      <w:pPr>
        <w:pStyle w:val="ListParagraph"/>
        <w:numPr>
          <w:ilvl w:val="0"/>
          <w:numId w:val="13"/>
        </w:numPr>
      </w:pPr>
      <w:proofErr w:type="gramStart"/>
      <w:r>
        <w:t>Two remnants of the industrial heritage of the Parish.</w:t>
      </w:r>
      <w:proofErr w:type="gramEnd"/>
    </w:p>
    <w:p w:rsidR="00A44C67" w:rsidRDefault="00A44C67" w:rsidP="00A44C67">
      <w:pPr>
        <w:pStyle w:val="ListParagraph"/>
        <w:numPr>
          <w:ilvl w:val="0"/>
          <w:numId w:val="13"/>
        </w:numPr>
      </w:pPr>
      <w:r>
        <w:t xml:space="preserve">One location of historic </w:t>
      </w:r>
      <w:proofErr w:type="gramStart"/>
      <w:r>
        <w:t>importance which we recommend</w:t>
      </w:r>
      <w:proofErr w:type="gramEnd"/>
      <w:r>
        <w:t xml:space="preserve"> is recognised and signposted. </w:t>
      </w:r>
    </w:p>
    <w:p w:rsidR="00A44C67" w:rsidRDefault="00A44C67" w:rsidP="00A44C67">
      <w:pPr>
        <w:pStyle w:val="ListParagraph"/>
        <w:numPr>
          <w:ilvl w:val="0"/>
          <w:numId w:val="13"/>
        </w:numPr>
      </w:pPr>
      <w:r>
        <w:t xml:space="preserve">A collection of historical artefacts of which we believe there should be greater awareness. </w:t>
      </w:r>
    </w:p>
    <w:p w:rsidR="00A44C67" w:rsidRDefault="00A44C67" w:rsidP="00A44C67">
      <w:pPr>
        <w:rPr>
          <w:bCs/>
        </w:rPr>
      </w:pPr>
      <w:r>
        <w:t xml:space="preserve">If the recommended applications for Historic England listings are not achievable we recommend these heritage assets are included on a </w:t>
      </w:r>
      <w:r>
        <w:rPr>
          <w:bCs/>
        </w:rPr>
        <w:t xml:space="preserve">“local list” of “non-designated heritage assets” along with the “street furniture”, fishponds and remnants of the industrial heritage. </w:t>
      </w:r>
    </w:p>
    <w:p w:rsidR="00A44C67" w:rsidRDefault="00A44C67" w:rsidP="00A44C67">
      <w:pPr>
        <w:rPr>
          <w:bCs/>
        </w:rPr>
      </w:pPr>
      <w:r>
        <w:rPr>
          <w:bCs/>
        </w:rPr>
        <w:t xml:space="preserve">The main </w:t>
      </w:r>
      <w:proofErr w:type="gramStart"/>
      <w:r>
        <w:rPr>
          <w:bCs/>
        </w:rPr>
        <w:t>proposal contained in the report relate</w:t>
      </w:r>
      <w:proofErr w:type="gramEnd"/>
      <w:r>
        <w:rPr>
          <w:bCs/>
        </w:rPr>
        <w:t xml:space="preserve"> to preserving these assets but we also recognise that public awareness of and access to, these assets is also important. To this end, we believe that improved signage at the sites and better coverage of the local amenities and historic assets </w:t>
      </w:r>
      <w:proofErr w:type="gramStart"/>
      <w:r>
        <w:rPr>
          <w:bCs/>
        </w:rPr>
        <w:t>could be achieved</w:t>
      </w:r>
      <w:proofErr w:type="gramEnd"/>
      <w:r>
        <w:rPr>
          <w:bCs/>
        </w:rPr>
        <w:t xml:space="preserve"> through pamphlets and enhanced interaction with local schools and other organisations.       </w:t>
      </w:r>
    </w:p>
    <w:p w:rsidR="00A44C67" w:rsidRDefault="00A44C67" w:rsidP="00A44C67">
      <w:pPr>
        <w:rPr>
          <w:bCs/>
        </w:rPr>
      </w:pPr>
    </w:p>
    <w:p w:rsidR="00A44C67" w:rsidRDefault="00CC0674" w:rsidP="00A44C67">
      <w:pPr>
        <w:rPr>
          <w:sz w:val="24"/>
          <w:szCs w:val="24"/>
          <w:u w:val="single"/>
        </w:rPr>
      </w:pPr>
      <w:r w:rsidRPr="00CC0674">
        <w:rPr>
          <w:sz w:val="24"/>
          <w:szCs w:val="24"/>
          <w:u w:val="single"/>
        </w:rPr>
        <w:t>Appendix 1: Listed Buildings in Northill Parish</w:t>
      </w:r>
    </w:p>
    <w:p w:rsidR="00787FC0" w:rsidRDefault="00CC0674">
      <w:pPr>
        <w:rPr>
          <w:sz w:val="24"/>
          <w:szCs w:val="24"/>
          <w:highlight w:val="yellow"/>
        </w:rPr>
      </w:pPr>
      <w:r w:rsidRPr="00CC0674">
        <w:rPr>
          <w:sz w:val="24"/>
          <w:szCs w:val="24"/>
          <w:highlight w:val="yellow"/>
        </w:rPr>
        <w:t>NEEDS LANDSCAPE PAGE INSERTING HERE WITH LISTED BUILDINGS SPREADSHEET</w:t>
      </w:r>
    </w:p>
    <w:p w:rsidR="00CC0674" w:rsidRPr="00CC0674" w:rsidRDefault="00CC0674" w:rsidP="00A44C67">
      <w:pPr>
        <w:rPr>
          <w:sz w:val="24"/>
          <w:szCs w:val="24"/>
          <w:u w:val="single"/>
        </w:rPr>
      </w:pPr>
    </w:p>
    <w:p w:rsidR="00AE23AB" w:rsidRDefault="00AE23AB" w:rsidP="00AE23AB">
      <w:pPr>
        <w:jc w:val="center"/>
        <w:rPr>
          <w:b/>
        </w:rPr>
      </w:pPr>
    </w:p>
    <w:sectPr w:rsidR="00AE23AB" w:rsidSect="00EC1470">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F58" w:rsidRDefault="00596F58" w:rsidP="00837C0F">
      <w:pPr>
        <w:spacing w:after="0" w:line="240" w:lineRule="auto"/>
      </w:pPr>
      <w:r>
        <w:separator/>
      </w:r>
    </w:p>
  </w:endnote>
  <w:endnote w:type="continuationSeparator" w:id="0">
    <w:p w:rsidR="00596F58" w:rsidRDefault="00596F58" w:rsidP="00837C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852943"/>
      <w:docPartObj>
        <w:docPartGallery w:val="Page Numbers (Bottom of Page)"/>
        <w:docPartUnique/>
      </w:docPartObj>
    </w:sdtPr>
    <w:sdtEndPr>
      <w:rPr>
        <w:noProof/>
      </w:rPr>
    </w:sdtEndPr>
    <w:sdtContent>
      <w:p w:rsidR="00837C0F" w:rsidRDefault="00BC56F4">
        <w:pPr>
          <w:pStyle w:val="Footer"/>
        </w:pPr>
        <w:r>
          <w:fldChar w:fldCharType="begin"/>
        </w:r>
        <w:r w:rsidR="00837C0F">
          <w:instrText xml:space="preserve"> PAGE   \* MERGEFORMAT </w:instrText>
        </w:r>
        <w:r>
          <w:fldChar w:fldCharType="separate"/>
        </w:r>
        <w:r w:rsidR="00787FC0">
          <w:rPr>
            <w:noProof/>
          </w:rPr>
          <w:t>19</w:t>
        </w:r>
        <w:r>
          <w:rPr>
            <w:noProof/>
          </w:rPr>
          <w:fldChar w:fldCharType="end"/>
        </w:r>
      </w:p>
    </w:sdtContent>
  </w:sdt>
  <w:p w:rsidR="00837C0F" w:rsidRDefault="00837C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F58" w:rsidRDefault="00596F58" w:rsidP="00837C0F">
      <w:pPr>
        <w:spacing w:after="0" w:line="240" w:lineRule="auto"/>
      </w:pPr>
      <w:r>
        <w:separator/>
      </w:r>
    </w:p>
  </w:footnote>
  <w:footnote w:type="continuationSeparator" w:id="0">
    <w:p w:rsidR="00596F58" w:rsidRDefault="00596F58" w:rsidP="00837C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6" w:rsidRDefault="000B0066">
    <w:pPr>
      <w:pStyle w:val="Header"/>
    </w:pPr>
    <w:r>
      <w:t>V.2 051216</w:t>
    </w:r>
  </w:p>
  <w:p w:rsidR="000B0066" w:rsidRDefault="000B00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2E1D48"/>
    <w:multiLevelType w:val="hybridMultilevel"/>
    <w:tmpl w:val="AD505FB6"/>
    <w:lvl w:ilvl="0" w:tplc="8F46F1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342540"/>
    <w:multiLevelType w:val="multilevel"/>
    <w:tmpl w:val="7718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8D5677"/>
    <w:multiLevelType w:val="hybridMultilevel"/>
    <w:tmpl w:val="A390359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nsid w:val="30240A9D"/>
    <w:multiLevelType w:val="hybridMultilevel"/>
    <w:tmpl w:val="1A42AB62"/>
    <w:lvl w:ilvl="0" w:tplc="25C663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ED706D1"/>
    <w:multiLevelType w:val="hybridMultilevel"/>
    <w:tmpl w:val="3BF0C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1706BE"/>
    <w:multiLevelType w:val="hybridMultilevel"/>
    <w:tmpl w:val="61742476"/>
    <w:lvl w:ilvl="0" w:tplc="CF1858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446C1A96"/>
    <w:multiLevelType w:val="hybridMultilevel"/>
    <w:tmpl w:val="2FA4F3D2"/>
    <w:lvl w:ilvl="0" w:tplc="4964E7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29198A"/>
    <w:multiLevelType w:val="hybridMultilevel"/>
    <w:tmpl w:val="0036895E"/>
    <w:lvl w:ilvl="0" w:tplc="726ABCA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FC8681D"/>
    <w:multiLevelType w:val="hybridMultilevel"/>
    <w:tmpl w:val="5E289CA2"/>
    <w:lvl w:ilvl="0" w:tplc="22BA8FF0">
      <w:start w:val="1"/>
      <w:numFmt w:val="lowerLetter"/>
      <w:lvlText w:val="%1)"/>
      <w:lvlJc w:val="left"/>
      <w:pPr>
        <w:ind w:left="720" w:hanging="360"/>
      </w:pPr>
      <w:rPr>
        <w:rFonts w:eastAsiaTheme="minorHAnsi" w:cstheme="minorBid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0E244D4"/>
    <w:multiLevelType w:val="hybridMultilevel"/>
    <w:tmpl w:val="C6BE15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1F20851"/>
    <w:multiLevelType w:val="hybridMultilevel"/>
    <w:tmpl w:val="F914FF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A615EB"/>
    <w:multiLevelType w:val="hybridMultilevel"/>
    <w:tmpl w:val="EB48B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767907"/>
    <w:multiLevelType w:val="hybridMultilevel"/>
    <w:tmpl w:val="C6BE15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2"/>
  </w:num>
  <w:num w:numId="3">
    <w:abstractNumId w:val="11"/>
  </w:num>
  <w:num w:numId="4">
    <w:abstractNumId w:val="6"/>
  </w:num>
  <w:num w:numId="5">
    <w:abstractNumId w:val="1"/>
  </w:num>
  <w:num w:numId="6">
    <w:abstractNumId w:val="4"/>
  </w:num>
  <w:num w:numId="7">
    <w:abstractNumId w:val="8"/>
  </w:num>
  <w:num w:numId="8">
    <w:abstractNumId w:val="2"/>
  </w:num>
  <w:num w:numId="9">
    <w:abstractNumId w:val="0"/>
  </w:num>
  <w:num w:numId="10">
    <w:abstractNumId w:val="5"/>
  </w:num>
  <w:num w:numId="11">
    <w:abstractNumId w:val="7"/>
  </w:num>
  <w:num w:numId="12">
    <w:abstractNumId w:val="10"/>
  </w:num>
  <w:num w:numId="13">
    <w:abstractNumId w:val="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26B62"/>
    <w:rsid w:val="00002563"/>
    <w:rsid w:val="00021351"/>
    <w:rsid w:val="000248EB"/>
    <w:rsid w:val="0002627A"/>
    <w:rsid w:val="00026939"/>
    <w:rsid w:val="000270C3"/>
    <w:rsid w:val="00045CA3"/>
    <w:rsid w:val="000748E8"/>
    <w:rsid w:val="0008369A"/>
    <w:rsid w:val="00084F37"/>
    <w:rsid w:val="00092F2F"/>
    <w:rsid w:val="00095AA6"/>
    <w:rsid w:val="00096651"/>
    <w:rsid w:val="000B0066"/>
    <w:rsid w:val="000B120C"/>
    <w:rsid w:val="000B2E96"/>
    <w:rsid w:val="000B7789"/>
    <w:rsid w:val="000C3FA4"/>
    <w:rsid w:val="000F58AC"/>
    <w:rsid w:val="001036F5"/>
    <w:rsid w:val="0010704D"/>
    <w:rsid w:val="00123906"/>
    <w:rsid w:val="0012780E"/>
    <w:rsid w:val="00144718"/>
    <w:rsid w:val="00157099"/>
    <w:rsid w:val="0015783B"/>
    <w:rsid w:val="00174546"/>
    <w:rsid w:val="00176F49"/>
    <w:rsid w:val="00181AFB"/>
    <w:rsid w:val="00182B36"/>
    <w:rsid w:val="001906E2"/>
    <w:rsid w:val="00190CAF"/>
    <w:rsid w:val="00191B4F"/>
    <w:rsid w:val="0019690B"/>
    <w:rsid w:val="001A1F7D"/>
    <w:rsid w:val="001B1616"/>
    <w:rsid w:val="001B70BF"/>
    <w:rsid w:val="001C63F1"/>
    <w:rsid w:val="001C71EA"/>
    <w:rsid w:val="001E5F50"/>
    <w:rsid w:val="001F3B98"/>
    <w:rsid w:val="001F4266"/>
    <w:rsid w:val="001F5068"/>
    <w:rsid w:val="001F5C99"/>
    <w:rsid w:val="00200418"/>
    <w:rsid w:val="00210621"/>
    <w:rsid w:val="002225FE"/>
    <w:rsid w:val="00272A52"/>
    <w:rsid w:val="00277F12"/>
    <w:rsid w:val="002814F3"/>
    <w:rsid w:val="00284400"/>
    <w:rsid w:val="00285A73"/>
    <w:rsid w:val="00294238"/>
    <w:rsid w:val="00294CDE"/>
    <w:rsid w:val="002A5B0B"/>
    <w:rsid w:val="002A6A3A"/>
    <w:rsid w:val="002A755D"/>
    <w:rsid w:val="002E216C"/>
    <w:rsid w:val="00303650"/>
    <w:rsid w:val="00314E82"/>
    <w:rsid w:val="00322AD6"/>
    <w:rsid w:val="00324BB5"/>
    <w:rsid w:val="003316C2"/>
    <w:rsid w:val="00331A5F"/>
    <w:rsid w:val="00335A86"/>
    <w:rsid w:val="00360200"/>
    <w:rsid w:val="00364A32"/>
    <w:rsid w:val="00365271"/>
    <w:rsid w:val="00372681"/>
    <w:rsid w:val="0037597F"/>
    <w:rsid w:val="00375F4A"/>
    <w:rsid w:val="00387D47"/>
    <w:rsid w:val="003A3612"/>
    <w:rsid w:val="003C4A50"/>
    <w:rsid w:val="003C72A4"/>
    <w:rsid w:val="003D1324"/>
    <w:rsid w:val="00407C7C"/>
    <w:rsid w:val="0042179E"/>
    <w:rsid w:val="004224F6"/>
    <w:rsid w:val="00422735"/>
    <w:rsid w:val="004309EF"/>
    <w:rsid w:val="004477A2"/>
    <w:rsid w:val="00452F96"/>
    <w:rsid w:val="00465236"/>
    <w:rsid w:val="004812B3"/>
    <w:rsid w:val="004977F2"/>
    <w:rsid w:val="004C3B71"/>
    <w:rsid w:val="004D47F1"/>
    <w:rsid w:val="004E565A"/>
    <w:rsid w:val="004F3DCE"/>
    <w:rsid w:val="00502949"/>
    <w:rsid w:val="00511627"/>
    <w:rsid w:val="00511794"/>
    <w:rsid w:val="00512F73"/>
    <w:rsid w:val="005166E0"/>
    <w:rsid w:val="00535C34"/>
    <w:rsid w:val="0054308D"/>
    <w:rsid w:val="00544252"/>
    <w:rsid w:val="00573403"/>
    <w:rsid w:val="0058751B"/>
    <w:rsid w:val="00596F58"/>
    <w:rsid w:val="005A371D"/>
    <w:rsid w:val="005A60B8"/>
    <w:rsid w:val="005B3997"/>
    <w:rsid w:val="005D2260"/>
    <w:rsid w:val="005D2E3D"/>
    <w:rsid w:val="005D653E"/>
    <w:rsid w:val="005E72A3"/>
    <w:rsid w:val="005F0FCF"/>
    <w:rsid w:val="005F17C1"/>
    <w:rsid w:val="005F590B"/>
    <w:rsid w:val="005F6FB5"/>
    <w:rsid w:val="00607E7D"/>
    <w:rsid w:val="00610A45"/>
    <w:rsid w:val="00621B3C"/>
    <w:rsid w:val="00630930"/>
    <w:rsid w:val="00632D1F"/>
    <w:rsid w:val="006400A3"/>
    <w:rsid w:val="00640B97"/>
    <w:rsid w:val="0064207E"/>
    <w:rsid w:val="0064683F"/>
    <w:rsid w:val="006512BF"/>
    <w:rsid w:val="006568C5"/>
    <w:rsid w:val="00661B03"/>
    <w:rsid w:val="00661BA4"/>
    <w:rsid w:val="006753DA"/>
    <w:rsid w:val="00692AAC"/>
    <w:rsid w:val="0069309D"/>
    <w:rsid w:val="006A2626"/>
    <w:rsid w:val="006A5D1F"/>
    <w:rsid w:val="006B1796"/>
    <w:rsid w:val="006B3EF7"/>
    <w:rsid w:val="006B648A"/>
    <w:rsid w:val="006C5217"/>
    <w:rsid w:val="006C711B"/>
    <w:rsid w:val="006D1487"/>
    <w:rsid w:val="006D1B79"/>
    <w:rsid w:val="006D4DDC"/>
    <w:rsid w:val="006E242E"/>
    <w:rsid w:val="006F2D25"/>
    <w:rsid w:val="00720343"/>
    <w:rsid w:val="00745BE9"/>
    <w:rsid w:val="00751BFE"/>
    <w:rsid w:val="00752DE4"/>
    <w:rsid w:val="00760F5C"/>
    <w:rsid w:val="00762AC2"/>
    <w:rsid w:val="00787FC0"/>
    <w:rsid w:val="00795247"/>
    <w:rsid w:val="00797DD4"/>
    <w:rsid w:val="007B0294"/>
    <w:rsid w:val="007B454E"/>
    <w:rsid w:val="007B4F90"/>
    <w:rsid w:val="007C11BA"/>
    <w:rsid w:val="007C23C2"/>
    <w:rsid w:val="007C6E6C"/>
    <w:rsid w:val="007E31CA"/>
    <w:rsid w:val="007E5983"/>
    <w:rsid w:val="007E7643"/>
    <w:rsid w:val="00807C28"/>
    <w:rsid w:val="00813160"/>
    <w:rsid w:val="00813311"/>
    <w:rsid w:val="008159E9"/>
    <w:rsid w:val="00817B8F"/>
    <w:rsid w:val="00820F3D"/>
    <w:rsid w:val="00826B62"/>
    <w:rsid w:val="00832C30"/>
    <w:rsid w:val="00837C0F"/>
    <w:rsid w:val="00844F46"/>
    <w:rsid w:val="00853A48"/>
    <w:rsid w:val="00855B90"/>
    <w:rsid w:val="00867824"/>
    <w:rsid w:val="008978B8"/>
    <w:rsid w:val="008A5E68"/>
    <w:rsid w:val="008B0116"/>
    <w:rsid w:val="008B57BE"/>
    <w:rsid w:val="008C61E4"/>
    <w:rsid w:val="008D7143"/>
    <w:rsid w:val="008E5C4D"/>
    <w:rsid w:val="008F5AC3"/>
    <w:rsid w:val="00904522"/>
    <w:rsid w:val="00907260"/>
    <w:rsid w:val="00925826"/>
    <w:rsid w:val="009577CA"/>
    <w:rsid w:val="00973242"/>
    <w:rsid w:val="00984C23"/>
    <w:rsid w:val="009B4BF3"/>
    <w:rsid w:val="009D076C"/>
    <w:rsid w:val="009E6A0D"/>
    <w:rsid w:val="009F7355"/>
    <w:rsid w:val="00A163D6"/>
    <w:rsid w:val="00A16B79"/>
    <w:rsid w:val="00A20D16"/>
    <w:rsid w:val="00A3672F"/>
    <w:rsid w:val="00A44C67"/>
    <w:rsid w:val="00A572D9"/>
    <w:rsid w:val="00A576DB"/>
    <w:rsid w:val="00A67018"/>
    <w:rsid w:val="00A803AC"/>
    <w:rsid w:val="00A812D7"/>
    <w:rsid w:val="00A87215"/>
    <w:rsid w:val="00A872C6"/>
    <w:rsid w:val="00A92AC2"/>
    <w:rsid w:val="00AA1999"/>
    <w:rsid w:val="00AB4FC1"/>
    <w:rsid w:val="00AC594E"/>
    <w:rsid w:val="00AD133D"/>
    <w:rsid w:val="00AD4B40"/>
    <w:rsid w:val="00AD7A25"/>
    <w:rsid w:val="00AE0B05"/>
    <w:rsid w:val="00AE23AB"/>
    <w:rsid w:val="00AE4102"/>
    <w:rsid w:val="00B0078C"/>
    <w:rsid w:val="00B028E1"/>
    <w:rsid w:val="00B07698"/>
    <w:rsid w:val="00B10B00"/>
    <w:rsid w:val="00B177D2"/>
    <w:rsid w:val="00B20905"/>
    <w:rsid w:val="00B24993"/>
    <w:rsid w:val="00B2562C"/>
    <w:rsid w:val="00B41E8A"/>
    <w:rsid w:val="00B644B3"/>
    <w:rsid w:val="00B64E62"/>
    <w:rsid w:val="00B670E0"/>
    <w:rsid w:val="00B75B02"/>
    <w:rsid w:val="00B93A5A"/>
    <w:rsid w:val="00BA3475"/>
    <w:rsid w:val="00BB5165"/>
    <w:rsid w:val="00BC3743"/>
    <w:rsid w:val="00BC4354"/>
    <w:rsid w:val="00BC56F4"/>
    <w:rsid w:val="00BF19B9"/>
    <w:rsid w:val="00C1242B"/>
    <w:rsid w:val="00C30CE4"/>
    <w:rsid w:val="00C32406"/>
    <w:rsid w:val="00C46B59"/>
    <w:rsid w:val="00C52A28"/>
    <w:rsid w:val="00C57B85"/>
    <w:rsid w:val="00C60FF7"/>
    <w:rsid w:val="00C62384"/>
    <w:rsid w:val="00C744AD"/>
    <w:rsid w:val="00C92A9C"/>
    <w:rsid w:val="00CA6053"/>
    <w:rsid w:val="00CA7198"/>
    <w:rsid w:val="00CB1A37"/>
    <w:rsid w:val="00CB32F2"/>
    <w:rsid w:val="00CC0674"/>
    <w:rsid w:val="00CF2088"/>
    <w:rsid w:val="00CF2569"/>
    <w:rsid w:val="00CF6A09"/>
    <w:rsid w:val="00D06779"/>
    <w:rsid w:val="00D11235"/>
    <w:rsid w:val="00D143B3"/>
    <w:rsid w:val="00D35179"/>
    <w:rsid w:val="00D40B9A"/>
    <w:rsid w:val="00D41EAB"/>
    <w:rsid w:val="00D8174F"/>
    <w:rsid w:val="00D85B0B"/>
    <w:rsid w:val="00D873B8"/>
    <w:rsid w:val="00D87530"/>
    <w:rsid w:val="00DB494E"/>
    <w:rsid w:val="00DB6F7C"/>
    <w:rsid w:val="00DF5670"/>
    <w:rsid w:val="00DF7E07"/>
    <w:rsid w:val="00E00591"/>
    <w:rsid w:val="00E0139B"/>
    <w:rsid w:val="00E03D01"/>
    <w:rsid w:val="00E05A12"/>
    <w:rsid w:val="00E16EE3"/>
    <w:rsid w:val="00E452C4"/>
    <w:rsid w:val="00E66766"/>
    <w:rsid w:val="00E80757"/>
    <w:rsid w:val="00E90B28"/>
    <w:rsid w:val="00E91739"/>
    <w:rsid w:val="00E92ED6"/>
    <w:rsid w:val="00EA236E"/>
    <w:rsid w:val="00EA4D61"/>
    <w:rsid w:val="00EC1470"/>
    <w:rsid w:val="00ED6236"/>
    <w:rsid w:val="00EF3030"/>
    <w:rsid w:val="00EF642B"/>
    <w:rsid w:val="00F12F5E"/>
    <w:rsid w:val="00F20DF5"/>
    <w:rsid w:val="00F2463D"/>
    <w:rsid w:val="00F24D5B"/>
    <w:rsid w:val="00F318E3"/>
    <w:rsid w:val="00F33997"/>
    <w:rsid w:val="00F41B99"/>
    <w:rsid w:val="00F42BA2"/>
    <w:rsid w:val="00F46316"/>
    <w:rsid w:val="00F61860"/>
    <w:rsid w:val="00F87761"/>
    <w:rsid w:val="00F920F0"/>
    <w:rsid w:val="00F93F8A"/>
    <w:rsid w:val="00FA34C2"/>
    <w:rsid w:val="00FA457C"/>
    <w:rsid w:val="00FC0CB2"/>
    <w:rsid w:val="00FD4364"/>
    <w:rsid w:val="00FD5CCA"/>
    <w:rsid w:val="00FE0FEB"/>
    <w:rsid w:val="00FE479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470"/>
  </w:style>
  <w:style w:type="paragraph" w:styleId="Heading1">
    <w:name w:val="heading 1"/>
    <w:basedOn w:val="Normal"/>
    <w:next w:val="Normal"/>
    <w:link w:val="Heading1Char"/>
    <w:qFormat/>
    <w:rsid w:val="00B24993"/>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B62"/>
    <w:pPr>
      <w:ind w:left="720"/>
      <w:contextualSpacing/>
    </w:pPr>
  </w:style>
  <w:style w:type="paragraph" w:styleId="BalloonText">
    <w:name w:val="Balloon Text"/>
    <w:basedOn w:val="Normal"/>
    <w:link w:val="BalloonTextChar"/>
    <w:uiPriority w:val="99"/>
    <w:semiHidden/>
    <w:unhideWhenUsed/>
    <w:rsid w:val="002844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400"/>
    <w:rPr>
      <w:rFonts w:ascii="Segoe UI" w:hAnsi="Segoe UI" w:cs="Segoe UI"/>
      <w:sz w:val="18"/>
      <w:szCs w:val="18"/>
    </w:rPr>
  </w:style>
  <w:style w:type="character" w:customStyle="1" w:styleId="Heading1Char">
    <w:name w:val="Heading 1 Char"/>
    <w:basedOn w:val="DefaultParagraphFont"/>
    <w:link w:val="Heading1"/>
    <w:rsid w:val="00B24993"/>
    <w:rPr>
      <w:rFonts w:ascii="Times New Roman" w:eastAsia="Times New Roman" w:hAnsi="Times New Roman" w:cs="Times New Roman"/>
      <w:b/>
      <w:bCs/>
      <w:sz w:val="24"/>
      <w:szCs w:val="24"/>
    </w:rPr>
  </w:style>
  <w:style w:type="paragraph" w:styleId="NormalWeb">
    <w:name w:val="Normal (Web)"/>
    <w:basedOn w:val="Normal"/>
    <w:uiPriority w:val="99"/>
    <w:unhideWhenUsed/>
    <w:rsid w:val="00BF19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F19B9"/>
    <w:rPr>
      <w:color w:val="0000FF"/>
      <w:u w:val="single"/>
    </w:rPr>
  </w:style>
  <w:style w:type="character" w:customStyle="1" w:styleId="apple-converted-space">
    <w:name w:val="apple-converted-space"/>
    <w:basedOn w:val="DefaultParagraphFont"/>
    <w:rsid w:val="00BF19B9"/>
  </w:style>
  <w:style w:type="paragraph" w:styleId="Header">
    <w:name w:val="header"/>
    <w:basedOn w:val="Normal"/>
    <w:link w:val="HeaderChar"/>
    <w:uiPriority w:val="99"/>
    <w:unhideWhenUsed/>
    <w:rsid w:val="00837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C0F"/>
  </w:style>
  <w:style w:type="paragraph" w:styleId="Footer">
    <w:name w:val="footer"/>
    <w:basedOn w:val="Normal"/>
    <w:link w:val="FooterChar"/>
    <w:uiPriority w:val="99"/>
    <w:unhideWhenUsed/>
    <w:rsid w:val="00837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C0F"/>
  </w:style>
  <w:style w:type="character" w:styleId="Strong">
    <w:name w:val="Strong"/>
    <w:basedOn w:val="DefaultParagraphFont"/>
    <w:uiPriority w:val="22"/>
    <w:qFormat/>
    <w:rsid w:val="009F73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24993"/>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B62"/>
    <w:pPr>
      <w:ind w:left="720"/>
      <w:contextualSpacing/>
    </w:pPr>
  </w:style>
  <w:style w:type="paragraph" w:styleId="BalloonText">
    <w:name w:val="Balloon Text"/>
    <w:basedOn w:val="Normal"/>
    <w:link w:val="BalloonTextChar"/>
    <w:uiPriority w:val="99"/>
    <w:semiHidden/>
    <w:unhideWhenUsed/>
    <w:rsid w:val="002844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400"/>
    <w:rPr>
      <w:rFonts w:ascii="Segoe UI" w:hAnsi="Segoe UI" w:cs="Segoe UI"/>
      <w:sz w:val="18"/>
      <w:szCs w:val="18"/>
    </w:rPr>
  </w:style>
  <w:style w:type="character" w:customStyle="1" w:styleId="Heading1Char">
    <w:name w:val="Heading 1 Char"/>
    <w:basedOn w:val="DefaultParagraphFont"/>
    <w:link w:val="Heading1"/>
    <w:rsid w:val="00B24993"/>
    <w:rPr>
      <w:rFonts w:ascii="Times New Roman" w:eastAsia="Times New Roman" w:hAnsi="Times New Roman" w:cs="Times New Roman"/>
      <w:b/>
      <w:bCs/>
      <w:sz w:val="24"/>
      <w:szCs w:val="24"/>
    </w:rPr>
  </w:style>
  <w:style w:type="paragraph" w:styleId="NormalWeb">
    <w:name w:val="Normal (Web)"/>
    <w:basedOn w:val="Normal"/>
    <w:uiPriority w:val="99"/>
    <w:unhideWhenUsed/>
    <w:rsid w:val="00BF19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F19B9"/>
    <w:rPr>
      <w:color w:val="0000FF"/>
      <w:u w:val="single"/>
    </w:rPr>
  </w:style>
  <w:style w:type="character" w:customStyle="1" w:styleId="apple-converted-space">
    <w:name w:val="apple-converted-space"/>
    <w:basedOn w:val="DefaultParagraphFont"/>
    <w:rsid w:val="00BF19B9"/>
  </w:style>
  <w:style w:type="paragraph" w:styleId="Header">
    <w:name w:val="header"/>
    <w:basedOn w:val="Normal"/>
    <w:link w:val="HeaderChar"/>
    <w:uiPriority w:val="99"/>
    <w:unhideWhenUsed/>
    <w:rsid w:val="00837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C0F"/>
  </w:style>
  <w:style w:type="paragraph" w:styleId="Footer">
    <w:name w:val="footer"/>
    <w:basedOn w:val="Normal"/>
    <w:link w:val="FooterChar"/>
    <w:uiPriority w:val="99"/>
    <w:unhideWhenUsed/>
    <w:rsid w:val="00837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C0F"/>
  </w:style>
  <w:style w:type="character" w:styleId="Strong">
    <w:name w:val="Strong"/>
    <w:basedOn w:val="DefaultParagraphFont"/>
    <w:uiPriority w:val="22"/>
    <w:qFormat/>
    <w:rsid w:val="009F7355"/>
    <w:rPr>
      <w:b/>
      <w:bCs/>
    </w:rPr>
  </w:style>
</w:styles>
</file>

<file path=word/webSettings.xml><?xml version="1.0" encoding="utf-8"?>
<w:webSettings xmlns:r="http://schemas.openxmlformats.org/officeDocument/2006/relationships" xmlns:w="http://schemas.openxmlformats.org/wordprocessingml/2006/main">
  <w:divs>
    <w:div w:id="803812081">
      <w:bodyDiv w:val="1"/>
      <w:marLeft w:val="0"/>
      <w:marRight w:val="0"/>
      <w:marTop w:val="0"/>
      <w:marBottom w:val="0"/>
      <w:divBdr>
        <w:top w:val="none" w:sz="0" w:space="0" w:color="auto"/>
        <w:left w:val="none" w:sz="0" w:space="0" w:color="auto"/>
        <w:bottom w:val="none" w:sz="0" w:space="0" w:color="auto"/>
        <w:right w:val="none" w:sz="0" w:space="0" w:color="auto"/>
      </w:divBdr>
      <w:divsChild>
        <w:div w:id="126245809">
          <w:marLeft w:val="2"/>
          <w:marRight w:val="2"/>
          <w:marTop w:val="165"/>
          <w:marBottom w:val="165"/>
          <w:divBdr>
            <w:top w:val="none" w:sz="0" w:space="0" w:color="auto"/>
            <w:left w:val="none" w:sz="0" w:space="0" w:color="auto"/>
            <w:bottom w:val="none" w:sz="0" w:space="0" w:color="auto"/>
            <w:right w:val="none" w:sz="0" w:space="0" w:color="auto"/>
          </w:divBdr>
          <w:divsChild>
            <w:div w:id="1227257804">
              <w:marLeft w:val="0"/>
              <w:marRight w:val="0"/>
              <w:marTop w:val="150"/>
              <w:marBottom w:val="0"/>
              <w:divBdr>
                <w:top w:val="none" w:sz="0" w:space="0" w:color="auto"/>
                <w:left w:val="none" w:sz="0" w:space="0" w:color="auto"/>
                <w:bottom w:val="none" w:sz="0" w:space="0" w:color="auto"/>
                <w:right w:val="none" w:sz="0" w:space="0" w:color="auto"/>
              </w:divBdr>
              <w:divsChild>
                <w:div w:id="1763068395">
                  <w:marLeft w:val="0"/>
                  <w:marRight w:val="0"/>
                  <w:marTop w:val="0"/>
                  <w:marBottom w:val="0"/>
                  <w:divBdr>
                    <w:top w:val="none" w:sz="0" w:space="0" w:color="auto"/>
                    <w:left w:val="none" w:sz="0" w:space="0" w:color="auto"/>
                    <w:bottom w:val="none" w:sz="0" w:space="0" w:color="auto"/>
                    <w:right w:val="none" w:sz="0" w:space="0" w:color="auto"/>
                  </w:divBdr>
                  <w:divsChild>
                    <w:div w:id="1001617979">
                      <w:marLeft w:val="-15"/>
                      <w:marRight w:val="0"/>
                      <w:marTop w:val="0"/>
                      <w:marBottom w:val="0"/>
                      <w:divBdr>
                        <w:top w:val="none" w:sz="0" w:space="0" w:color="auto"/>
                        <w:left w:val="single" w:sz="2" w:space="2" w:color="8FD0ED"/>
                        <w:bottom w:val="none" w:sz="0" w:space="0" w:color="auto"/>
                        <w:right w:val="none" w:sz="0" w:space="0" w:color="auto"/>
                      </w:divBdr>
                      <w:divsChild>
                        <w:div w:id="1254126201">
                          <w:marLeft w:val="0"/>
                          <w:marRight w:val="0"/>
                          <w:marTop w:val="0"/>
                          <w:marBottom w:val="0"/>
                          <w:divBdr>
                            <w:top w:val="none" w:sz="0" w:space="0" w:color="auto"/>
                            <w:left w:val="none" w:sz="0" w:space="0" w:color="auto"/>
                            <w:bottom w:val="none" w:sz="0" w:space="0" w:color="auto"/>
                            <w:right w:val="none" w:sz="0" w:space="0" w:color="auto"/>
                          </w:divBdr>
                          <w:divsChild>
                            <w:div w:id="1328752167">
                              <w:marLeft w:val="0"/>
                              <w:marRight w:val="0"/>
                              <w:marTop w:val="0"/>
                              <w:marBottom w:val="0"/>
                              <w:divBdr>
                                <w:top w:val="none" w:sz="0" w:space="0" w:color="auto"/>
                                <w:left w:val="none" w:sz="0" w:space="0" w:color="auto"/>
                                <w:bottom w:val="none" w:sz="0" w:space="0" w:color="auto"/>
                                <w:right w:val="none" w:sz="0" w:space="0" w:color="auto"/>
                              </w:divBdr>
                              <w:divsChild>
                                <w:div w:id="1467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249116">
      <w:bodyDiv w:val="1"/>
      <w:marLeft w:val="0"/>
      <w:marRight w:val="0"/>
      <w:marTop w:val="0"/>
      <w:marBottom w:val="0"/>
      <w:divBdr>
        <w:top w:val="none" w:sz="0" w:space="0" w:color="auto"/>
        <w:left w:val="none" w:sz="0" w:space="0" w:color="auto"/>
        <w:bottom w:val="none" w:sz="0" w:space="0" w:color="auto"/>
        <w:right w:val="none" w:sz="0" w:space="0" w:color="auto"/>
      </w:divBdr>
    </w:div>
    <w:div w:id="1588003762">
      <w:bodyDiv w:val="1"/>
      <w:marLeft w:val="0"/>
      <w:marRight w:val="0"/>
      <w:marTop w:val="0"/>
      <w:marBottom w:val="0"/>
      <w:divBdr>
        <w:top w:val="none" w:sz="0" w:space="0" w:color="auto"/>
        <w:left w:val="none" w:sz="0" w:space="0" w:color="auto"/>
        <w:bottom w:val="none" w:sz="0" w:space="0" w:color="auto"/>
        <w:right w:val="none" w:sz="0" w:space="0" w:color="auto"/>
      </w:divBdr>
    </w:div>
    <w:div w:id="1964773339">
      <w:bodyDiv w:val="1"/>
      <w:marLeft w:val="0"/>
      <w:marRight w:val="0"/>
      <w:marTop w:val="0"/>
      <w:marBottom w:val="0"/>
      <w:divBdr>
        <w:top w:val="none" w:sz="0" w:space="0" w:color="auto"/>
        <w:left w:val="none" w:sz="0" w:space="0" w:color="auto"/>
        <w:bottom w:val="none" w:sz="0" w:space="0" w:color="auto"/>
        <w:right w:val="none" w:sz="0" w:space="0" w:color="auto"/>
      </w:divBdr>
    </w:div>
    <w:div w:id="2001535987">
      <w:bodyDiv w:val="1"/>
      <w:marLeft w:val="0"/>
      <w:marRight w:val="0"/>
      <w:marTop w:val="0"/>
      <w:marBottom w:val="0"/>
      <w:divBdr>
        <w:top w:val="none" w:sz="0" w:space="0" w:color="auto"/>
        <w:left w:val="none" w:sz="0" w:space="0" w:color="auto"/>
        <w:bottom w:val="none" w:sz="0" w:space="0" w:color="auto"/>
        <w:right w:val="none" w:sz="0" w:space="0" w:color="auto"/>
      </w:divBdr>
      <w:divsChild>
        <w:div w:id="1473324274">
          <w:marLeft w:val="2"/>
          <w:marRight w:val="2"/>
          <w:marTop w:val="165"/>
          <w:marBottom w:val="165"/>
          <w:divBdr>
            <w:top w:val="none" w:sz="0" w:space="0" w:color="auto"/>
            <w:left w:val="none" w:sz="0" w:space="0" w:color="auto"/>
            <w:bottom w:val="none" w:sz="0" w:space="0" w:color="auto"/>
            <w:right w:val="none" w:sz="0" w:space="0" w:color="auto"/>
          </w:divBdr>
          <w:divsChild>
            <w:div w:id="2117626903">
              <w:marLeft w:val="0"/>
              <w:marRight w:val="0"/>
              <w:marTop w:val="150"/>
              <w:marBottom w:val="0"/>
              <w:divBdr>
                <w:top w:val="none" w:sz="0" w:space="0" w:color="auto"/>
                <w:left w:val="none" w:sz="0" w:space="0" w:color="auto"/>
                <w:bottom w:val="none" w:sz="0" w:space="0" w:color="auto"/>
                <w:right w:val="none" w:sz="0" w:space="0" w:color="auto"/>
              </w:divBdr>
              <w:divsChild>
                <w:div w:id="111286434">
                  <w:marLeft w:val="0"/>
                  <w:marRight w:val="0"/>
                  <w:marTop w:val="0"/>
                  <w:marBottom w:val="0"/>
                  <w:divBdr>
                    <w:top w:val="none" w:sz="0" w:space="0" w:color="auto"/>
                    <w:left w:val="none" w:sz="0" w:space="0" w:color="auto"/>
                    <w:bottom w:val="none" w:sz="0" w:space="0" w:color="auto"/>
                    <w:right w:val="none" w:sz="0" w:space="0" w:color="auto"/>
                  </w:divBdr>
                  <w:divsChild>
                    <w:div w:id="649989528">
                      <w:marLeft w:val="-15"/>
                      <w:marRight w:val="0"/>
                      <w:marTop w:val="0"/>
                      <w:marBottom w:val="0"/>
                      <w:divBdr>
                        <w:top w:val="none" w:sz="0" w:space="0" w:color="auto"/>
                        <w:left w:val="single" w:sz="2" w:space="2" w:color="8FD0ED"/>
                        <w:bottom w:val="none" w:sz="0" w:space="0" w:color="auto"/>
                        <w:right w:val="none" w:sz="0" w:space="0" w:color="auto"/>
                      </w:divBdr>
                      <w:divsChild>
                        <w:div w:id="6038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en.wikipedia.org/wiki/Willington,_Bedfordshir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n.wikipedia.org/wiki/Northil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en.wikipedia.org/wiki/Copl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MFL\Northill-HeritageGroup\Report\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Household Survey: % of respondants selecting following as "Assets of Community Value"</a:t>
            </a:r>
          </a:p>
        </c:rich>
      </c:tx>
      <c:layout>
        <c:manualLayout>
          <c:xMode val="edge"/>
          <c:yMode val="edge"/>
          <c:x val="0.10575667655786355"/>
          <c:y val="3.0612244897959204E-2"/>
        </c:manualLayout>
      </c:layout>
      <c:spPr>
        <a:noFill/>
        <a:ln>
          <a:noFill/>
        </a:ln>
        <a:effectLst/>
      </c:spPr>
    </c:title>
    <c:plotArea>
      <c:layout/>
      <c:barChart>
        <c:barDir val="bar"/>
        <c:grouping val="clustered"/>
        <c:ser>
          <c:idx val="0"/>
          <c:order val="0"/>
          <c:spPr>
            <a:solidFill>
              <a:schemeClr val="accent1"/>
            </a:solidFill>
            <a:ln>
              <a:noFill/>
            </a:ln>
            <a:effectLst/>
          </c:spPr>
          <c:cat>
            <c:strRef>
              <c:f>Sheet1!$A$24:$A$33</c:f>
              <c:strCache>
                <c:ptCount val="10"/>
                <c:pt idx="0">
                  <c:v>Post Office</c:v>
                </c:pt>
                <c:pt idx="1">
                  <c:v>Village Halls</c:v>
                </c:pt>
                <c:pt idx="2">
                  <c:v>Northill Pub</c:v>
                </c:pt>
                <c:pt idx="3">
                  <c:v>Parish Churches</c:v>
                </c:pt>
                <c:pt idx="4">
                  <c:v>Parish Schools</c:v>
                </c:pt>
                <c:pt idx="5">
                  <c:v>Peter Maudlin Pavillion</c:v>
                </c:pt>
                <c:pt idx="6">
                  <c:v>Parish Sports Facilities</c:v>
                </c:pt>
                <c:pt idx="7">
                  <c:v>Ickwell Smithy</c:v>
                </c:pt>
                <c:pt idx="8">
                  <c:v>Medievil Fish Ponds</c:v>
                </c:pt>
                <c:pt idx="9">
                  <c:v>Thorncote Green</c:v>
                </c:pt>
              </c:strCache>
            </c:strRef>
          </c:cat>
          <c:val>
            <c:numRef>
              <c:f>Sheet1!$B$24:$B$33</c:f>
              <c:numCache>
                <c:formatCode>General</c:formatCode>
                <c:ptCount val="10"/>
                <c:pt idx="0">
                  <c:v>85</c:v>
                </c:pt>
                <c:pt idx="1">
                  <c:v>75</c:v>
                </c:pt>
                <c:pt idx="2">
                  <c:v>66</c:v>
                </c:pt>
                <c:pt idx="3">
                  <c:v>64</c:v>
                </c:pt>
                <c:pt idx="4">
                  <c:v>67</c:v>
                </c:pt>
                <c:pt idx="5">
                  <c:v>61</c:v>
                </c:pt>
                <c:pt idx="6">
                  <c:v>60</c:v>
                </c:pt>
                <c:pt idx="7">
                  <c:v>43</c:v>
                </c:pt>
                <c:pt idx="8">
                  <c:v>35</c:v>
                </c:pt>
                <c:pt idx="9">
                  <c:v>32</c:v>
                </c:pt>
              </c:numCache>
            </c:numRef>
          </c:val>
          <c:extLst xmlns:c16r2="http://schemas.microsoft.com/office/drawing/2015/06/chart">
            <c:ext xmlns:c16="http://schemas.microsoft.com/office/drawing/2014/chart" uri="{C3380CC4-5D6E-409C-BE32-E72D297353CC}">
              <c16:uniqueId val="{00000000-D351-4F73-848D-D9AE1C6AB086}"/>
            </c:ext>
          </c:extLst>
        </c:ser>
        <c:gapWidth val="182"/>
        <c:axId val="114436352"/>
        <c:axId val="114467584"/>
      </c:barChart>
      <c:catAx>
        <c:axId val="1144363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4467584"/>
        <c:crosses val="autoZero"/>
        <c:auto val="1"/>
        <c:lblAlgn val="ctr"/>
        <c:lblOffset val="100"/>
      </c:catAx>
      <c:valAx>
        <c:axId val="1144675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363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AABF7-1D8D-473C-99E0-3EAEE2D61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6306</Words>
  <Characters>35947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Lewis</dc:creator>
  <cp:lastModifiedBy>Helen Papworth</cp:lastModifiedBy>
  <cp:revision>4</cp:revision>
  <cp:lastPrinted>2016-07-06T13:36:00Z</cp:lastPrinted>
  <dcterms:created xsi:type="dcterms:W3CDTF">2017-05-04T16:36:00Z</dcterms:created>
  <dcterms:modified xsi:type="dcterms:W3CDTF">2017-05-04T16:42:00Z</dcterms:modified>
</cp:coreProperties>
</file>